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D2E" w:rsidRPr="00641D2E" w:rsidRDefault="00641D2E" w:rsidP="00641D2E">
      <w:pPr>
        <w:jc w:val="center"/>
        <w:rPr>
          <w:rFonts w:asciiTheme="majorHAnsi" w:hAnsiTheme="majorHAnsi" w:cstheme="majorHAnsi"/>
          <w:b/>
          <w:sz w:val="32"/>
          <w:szCs w:val="32"/>
        </w:rPr>
      </w:pPr>
      <w:r w:rsidRPr="00641D2E">
        <w:rPr>
          <w:rFonts w:asciiTheme="majorHAnsi" w:hAnsiTheme="majorHAnsi" w:cstheme="majorHAnsi"/>
          <w:b/>
          <w:sz w:val="32"/>
          <w:szCs w:val="32"/>
        </w:rPr>
        <w:t>PROYECTO DE ORDENANZA DE LA MARCA COTOPAXI KAWSAY</w:t>
      </w:r>
    </w:p>
    <w:p w:rsidR="00772C62" w:rsidRPr="00497BAB" w:rsidRDefault="00772C62" w:rsidP="00772C62">
      <w:pPr>
        <w:jc w:val="center"/>
        <w:rPr>
          <w:rFonts w:asciiTheme="majorHAnsi" w:hAnsiTheme="majorHAnsi" w:cstheme="majorHAnsi"/>
          <w:b/>
          <w:sz w:val="32"/>
          <w:szCs w:val="32"/>
        </w:rPr>
      </w:pPr>
    </w:p>
    <w:p w:rsidR="00772C62" w:rsidRPr="00497BAB" w:rsidRDefault="00772C62" w:rsidP="00772C62">
      <w:pPr>
        <w:jc w:val="center"/>
        <w:rPr>
          <w:rFonts w:asciiTheme="majorHAnsi" w:hAnsiTheme="majorHAnsi" w:cstheme="majorHAnsi"/>
          <w:b/>
        </w:rPr>
      </w:pPr>
      <w:r w:rsidRPr="00497BAB">
        <w:rPr>
          <w:rFonts w:asciiTheme="majorHAnsi" w:hAnsiTheme="majorHAnsi" w:cstheme="majorHAnsi"/>
          <w:b/>
        </w:rPr>
        <w:t>ORDENANZA DE LA MARCA COTOPAXI KAWSAY</w:t>
      </w:r>
    </w:p>
    <w:p w:rsidR="00772C62" w:rsidRPr="00497BAB" w:rsidRDefault="00772C62" w:rsidP="00772C62">
      <w:pPr>
        <w:rPr>
          <w:rFonts w:asciiTheme="majorHAnsi" w:hAnsiTheme="majorHAnsi" w:cstheme="majorHAnsi"/>
        </w:rPr>
      </w:pPr>
    </w:p>
    <w:p w:rsidR="00772C62" w:rsidRPr="00497BAB" w:rsidRDefault="00772C62" w:rsidP="00772C62">
      <w:pPr>
        <w:pStyle w:val="Prrafodelista"/>
        <w:jc w:val="center"/>
        <w:rPr>
          <w:rFonts w:asciiTheme="majorHAnsi" w:hAnsiTheme="majorHAnsi" w:cstheme="majorHAnsi"/>
          <w:sz w:val="24"/>
          <w:szCs w:val="24"/>
        </w:rPr>
      </w:pPr>
      <w:r w:rsidRPr="00497BAB">
        <w:rPr>
          <w:rFonts w:asciiTheme="majorHAnsi" w:hAnsiTheme="majorHAnsi" w:cstheme="majorHAnsi"/>
          <w:b/>
          <w:sz w:val="24"/>
          <w:szCs w:val="24"/>
        </w:rPr>
        <w:t>EXPOSICIÓN DE MOTIVOS</w:t>
      </w:r>
    </w:p>
    <w:p w:rsidR="00772C62" w:rsidRPr="00497BAB" w:rsidRDefault="00772C62" w:rsidP="00772C62">
      <w:pPr>
        <w:jc w:val="both"/>
        <w:rPr>
          <w:rFonts w:asciiTheme="majorHAnsi" w:hAnsiTheme="majorHAnsi" w:cstheme="majorHAnsi"/>
        </w:rPr>
      </w:pPr>
      <w:r w:rsidRPr="00497BAB">
        <w:rPr>
          <w:rFonts w:asciiTheme="majorHAnsi" w:hAnsiTheme="majorHAnsi" w:cstheme="majorHAnsi"/>
        </w:rPr>
        <w:t xml:space="preserve">El Gobierno Autónomo Descentralizado Provincial de Cotopaxi, tiene la competencia de impulsar la producción, comercialización de los productos y servicios elaborados en la provincia de Cotopaxi. Estos productos, al estar amparados por una marca provincial, tienen garantía de denominación de origen, reflejan la identidad de una zona específica, los rasgos de territorialidad y ratifican a los compradores la calidad y origen del producto o servicio. </w:t>
      </w:r>
    </w:p>
    <w:p w:rsidR="00772C62" w:rsidRPr="00497BAB" w:rsidRDefault="00772C62" w:rsidP="00772C62">
      <w:pPr>
        <w:jc w:val="both"/>
        <w:rPr>
          <w:rFonts w:asciiTheme="majorHAnsi" w:hAnsiTheme="majorHAnsi" w:cstheme="majorHAnsi"/>
        </w:rPr>
      </w:pPr>
    </w:p>
    <w:p w:rsidR="00772C62" w:rsidRPr="00497BAB" w:rsidRDefault="00772C62" w:rsidP="00772C62">
      <w:pPr>
        <w:jc w:val="both"/>
        <w:rPr>
          <w:rFonts w:asciiTheme="majorHAnsi" w:hAnsiTheme="majorHAnsi" w:cstheme="majorHAnsi"/>
        </w:rPr>
      </w:pPr>
      <w:r w:rsidRPr="00497BAB">
        <w:rPr>
          <w:rFonts w:asciiTheme="majorHAnsi" w:hAnsiTheme="majorHAnsi" w:cstheme="majorHAnsi"/>
        </w:rPr>
        <w:t xml:space="preserve">Al hablar de zonas específicas, tomando en cuenta que en este proyecto están inmersos los siete cantones, se pone en evidencia que el trabajo sobre la “Marca Territorial Productiva de Cotopaxi”, se encuentra orientado al fortalecimiento territorial de toda la provincia de Cotopaxi. Mediante este trabajo se promueve la dinamización local mediante varias estrategias de comercio, entre ellas, la compra y venta de productos locales con proyección nacional e internacional. </w:t>
      </w:r>
    </w:p>
    <w:p w:rsidR="00772C62" w:rsidRPr="00497BAB" w:rsidRDefault="00772C62" w:rsidP="00772C62">
      <w:pPr>
        <w:jc w:val="both"/>
        <w:rPr>
          <w:rFonts w:asciiTheme="majorHAnsi" w:hAnsiTheme="majorHAnsi" w:cstheme="majorHAnsi"/>
        </w:rPr>
      </w:pPr>
    </w:p>
    <w:p w:rsidR="00772C62" w:rsidRPr="00497BAB" w:rsidRDefault="00772C62" w:rsidP="00772C62">
      <w:pPr>
        <w:jc w:val="both"/>
        <w:rPr>
          <w:rFonts w:asciiTheme="majorHAnsi" w:hAnsiTheme="majorHAnsi" w:cstheme="majorHAnsi"/>
        </w:rPr>
      </w:pPr>
      <w:r w:rsidRPr="00497BAB">
        <w:rPr>
          <w:rFonts w:asciiTheme="majorHAnsi" w:hAnsiTheme="majorHAnsi" w:cstheme="majorHAnsi"/>
        </w:rPr>
        <w:t>Consecuentemente, esta marca pretende potenciar la actividad productiva de la Provincia, mejorando la oferta y demanda de productos y servicios de la zona para fortalecer la actividad económica local con el fin de fortificar nuestra identidad provincial.</w:t>
      </w:r>
    </w:p>
    <w:p w:rsidR="00772C62" w:rsidRPr="00497BAB" w:rsidRDefault="00772C62" w:rsidP="00772C62">
      <w:pPr>
        <w:jc w:val="both"/>
        <w:rPr>
          <w:rFonts w:asciiTheme="majorHAnsi" w:hAnsiTheme="majorHAnsi" w:cstheme="majorHAnsi"/>
        </w:rPr>
      </w:pPr>
    </w:p>
    <w:p w:rsidR="00772C62" w:rsidRPr="00497BAB" w:rsidRDefault="00772C62" w:rsidP="00772C62">
      <w:pPr>
        <w:jc w:val="both"/>
        <w:rPr>
          <w:rFonts w:asciiTheme="majorHAnsi" w:hAnsiTheme="majorHAnsi" w:cstheme="majorHAnsi"/>
        </w:rPr>
      </w:pPr>
      <w:r w:rsidRPr="00497BAB">
        <w:rPr>
          <w:rFonts w:asciiTheme="majorHAnsi" w:hAnsiTheme="majorHAnsi" w:cstheme="majorHAnsi"/>
        </w:rPr>
        <w:t>La Marca Territorial Productiva de Cotopaxi es creada para fortalecer la identidad de la producción Cotopaxense y su territorialidad, contribuyendo al desarrollo y la valorización económica social y cultural, para generar una distinción de todos los productos y servicios de la Provincia.</w:t>
      </w:r>
    </w:p>
    <w:p w:rsidR="00772C62" w:rsidRPr="00497BAB" w:rsidRDefault="00772C62" w:rsidP="00772C62">
      <w:pPr>
        <w:pStyle w:val="Prrafodelista"/>
        <w:jc w:val="both"/>
        <w:rPr>
          <w:rFonts w:asciiTheme="majorHAnsi" w:hAnsiTheme="majorHAnsi" w:cstheme="majorHAnsi"/>
          <w:sz w:val="24"/>
          <w:szCs w:val="24"/>
        </w:rPr>
      </w:pPr>
    </w:p>
    <w:p w:rsidR="00772C62" w:rsidRPr="00497BAB" w:rsidRDefault="00772C62" w:rsidP="00772C62">
      <w:pPr>
        <w:jc w:val="center"/>
        <w:rPr>
          <w:rFonts w:asciiTheme="majorHAnsi" w:hAnsiTheme="majorHAnsi" w:cstheme="majorHAnsi"/>
          <w:b/>
        </w:rPr>
      </w:pPr>
      <w:r w:rsidRPr="00497BAB">
        <w:rPr>
          <w:rFonts w:asciiTheme="majorHAnsi" w:hAnsiTheme="majorHAnsi" w:cstheme="majorHAnsi"/>
          <w:b/>
        </w:rPr>
        <w:t>EL CONSEJO PROVINCIAL DEL GOBIERNO AUTÓNOMO DESCENTRALIZADO PROVINCIAL DE COTOPAXI</w:t>
      </w:r>
    </w:p>
    <w:p w:rsidR="00772C62" w:rsidRPr="00497BAB" w:rsidRDefault="00772C62" w:rsidP="00772C62">
      <w:pPr>
        <w:jc w:val="both"/>
        <w:rPr>
          <w:rFonts w:asciiTheme="majorHAnsi" w:hAnsiTheme="majorHAnsi" w:cstheme="majorHAnsi"/>
          <w:b/>
        </w:rPr>
      </w:pPr>
    </w:p>
    <w:p w:rsidR="00641D2E" w:rsidRPr="00BA37A1" w:rsidRDefault="00641D2E" w:rsidP="00641D2E">
      <w:pPr>
        <w:jc w:val="both"/>
        <w:rPr>
          <w:rFonts w:asciiTheme="majorHAnsi" w:hAnsiTheme="majorHAnsi"/>
        </w:rPr>
      </w:pPr>
      <w:r w:rsidRPr="00BA37A1">
        <w:rPr>
          <w:rFonts w:asciiTheme="majorHAnsi" w:hAnsiTheme="majorHAnsi"/>
          <w:b/>
        </w:rPr>
        <w:t>CONSIDERANDO</w:t>
      </w:r>
    </w:p>
    <w:p w:rsidR="00641D2E" w:rsidRPr="005D11A1" w:rsidRDefault="00641D2E" w:rsidP="00641D2E">
      <w:pPr>
        <w:jc w:val="both"/>
        <w:rPr>
          <w:rFonts w:asciiTheme="majorHAnsi" w:hAnsiTheme="majorHAnsi"/>
          <w:b/>
        </w:rPr>
      </w:pPr>
    </w:p>
    <w:p w:rsidR="00641D2E" w:rsidRPr="001E4C73" w:rsidRDefault="00641D2E" w:rsidP="00641D2E">
      <w:pPr>
        <w:jc w:val="both"/>
        <w:rPr>
          <w:rFonts w:asciiTheme="majorHAnsi" w:hAnsiTheme="majorHAnsi"/>
        </w:rPr>
      </w:pPr>
      <w:r w:rsidRPr="001E4C73">
        <w:rPr>
          <w:rFonts w:asciiTheme="majorHAnsi" w:hAnsiTheme="majorHAnsi"/>
          <w:b/>
        </w:rPr>
        <w:t>Que</w:t>
      </w:r>
      <w:r w:rsidRPr="001E4C73">
        <w:rPr>
          <w:rFonts w:asciiTheme="majorHAnsi" w:hAnsiTheme="majorHAnsi"/>
        </w:rPr>
        <w:t xml:space="preserve"> el artículo 263 de la Constitución de la República de Ecuador determina como competencias exclusivas de los Gobiernos Autónomos Descentralizados Provinciales: </w:t>
      </w:r>
    </w:p>
    <w:p w:rsidR="00641D2E" w:rsidRPr="005D11A1" w:rsidRDefault="00641D2E" w:rsidP="00641D2E">
      <w:pPr>
        <w:pStyle w:val="Prrafodelista"/>
        <w:jc w:val="both"/>
        <w:rPr>
          <w:rFonts w:asciiTheme="majorHAnsi" w:hAnsiTheme="majorHAnsi"/>
          <w:sz w:val="24"/>
          <w:szCs w:val="24"/>
          <w:lang w:val="es-ES_tradnl"/>
        </w:rPr>
      </w:pPr>
    </w:p>
    <w:p w:rsidR="00641D2E" w:rsidRPr="00BA37A1" w:rsidRDefault="00641D2E" w:rsidP="00641D2E">
      <w:pPr>
        <w:pStyle w:val="Prrafodelista"/>
        <w:jc w:val="both"/>
        <w:rPr>
          <w:rFonts w:asciiTheme="majorHAnsi" w:hAnsiTheme="majorHAnsi"/>
          <w:sz w:val="24"/>
          <w:szCs w:val="24"/>
        </w:rPr>
      </w:pPr>
      <w:r w:rsidRPr="00BA37A1">
        <w:rPr>
          <w:rFonts w:asciiTheme="majorHAnsi" w:hAnsiTheme="majorHAnsi"/>
          <w:sz w:val="24"/>
          <w:szCs w:val="24"/>
        </w:rPr>
        <w:t xml:space="preserve">“6. Fomentar la actividad agropecuaria; y, </w:t>
      </w:r>
    </w:p>
    <w:p w:rsidR="00641D2E" w:rsidRPr="00BA37A1" w:rsidRDefault="00641D2E" w:rsidP="00641D2E">
      <w:pPr>
        <w:pStyle w:val="Prrafodelista"/>
        <w:jc w:val="both"/>
        <w:rPr>
          <w:rFonts w:asciiTheme="majorHAnsi" w:hAnsiTheme="majorHAnsi"/>
          <w:sz w:val="24"/>
          <w:szCs w:val="24"/>
        </w:rPr>
      </w:pPr>
      <w:r w:rsidRPr="00BA37A1">
        <w:rPr>
          <w:rFonts w:asciiTheme="majorHAnsi" w:hAnsiTheme="majorHAnsi"/>
          <w:sz w:val="24"/>
          <w:szCs w:val="24"/>
        </w:rPr>
        <w:t>7. Fomentar las actividades productivas provinciales”;</w:t>
      </w:r>
    </w:p>
    <w:p w:rsidR="00641D2E" w:rsidRPr="00BA37A1" w:rsidRDefault="00641D2E" w:rsidP="00641D2E">
      <w:pPr>
        <w:pStyle w:val="Prrafodelista"/>
        <w:jc w:val="both"/>
        <w:rPr>
          <w:rFonts w:asciiTheme="majorHAnsi" w:hAnsiTheme="majorHAnsi"/>
          <w:sz w:val="24"/>
          <w:szCs w:val="24"/>
        </w:rPr>
      </w:pPr>
    </w:p>
    <w:p w:rsidR="00641D2E" w:rsidRPr="001E4C73" w:rsidRDefault="00641D2E" w:rsidP="00641D2E">
      <w:pPr>
        <w:jc w:val="both"/>
        <w:rPr>
          <w:rFonts w:asciiTheme="majorHAnsi" w:hAnsiTheme="majorHAnsi"/>
        </w:rPr>
      </w:pPr>
      <w:r w:rsidRPr="001E4C73">
        <w:rPr>
          <w:rFonts w:asciiTheme="majorHAnsi" w:hAnsiTheme="majorHAnsi"/>
          <w:b/>
        </w:rPr>
        <w:t>Que</w:t>
      </w:r>
      <w:r w:rsidRPr="001E4C73">
        <w:rPr>
          <w:rFonts w:asciiTheme="majorHAnsi" w:hAnsiTheme="majorHAnsi"/>
        </w:rPr>
        <w:tab/>
        <w:t xml:space="preserve">el artículo 283 de la Constitución de la República del Ecuador establece que: “El sistema económico es social y solidario; reconoce al ser humano como sujeto y fin; propende a una relación dinámica y equilibrada entre sociedad, Estado y mercado, en </w:t>
      </w:r>
      <w:r w:rsidRPr="001E4C73">
        <w:rPr>
          <w:rFonts w:asciiTheme="majorHAnsi" w:hAnsiTheme="majorHAnsi"/>
        </w:rPr>
        <w:lastRenderedPageBreak/>
        <w:t xml:space="preserve">armonía con la naturaleza; y tiene por objetivo garantizar la producción y reproducción de las condiciones materiales e inmateriales que posibiliten el buen vivir. </w:t>
      </w:r>
    </w:p>
    <w:p w:rsidR="00641D2E" w:rsidRPr="005D11A1" w:rsidRDefault="00641D2E" w:rsidP="00641D2E">
      <w:pPr>
        <w:jc w:val="both"/>
        <w:rPr>
          <w:rFonts w:asciiTheme="majorHAnsi" w:hAnsiTheme="majorHAnsi"/>
        </w:rPr>
      </w:pPr>
    </w:p>
    <w:p w:rsidR="00641D2E" w:rsidRPr="001E4C73" w:rsidRDefault="00641D2E" w:rsidP="00641D2E">
      <w:pPr>
        <w:jc w:val="both"/>
        <w:rPr>
          <w:rFonts w:asciiTheme="majorHAnsi" w:hAnsiTheme="majorHAnsi"/>
        </w:rPr>
      </w:pPr>
      <w:r w:rsidRPr="001E4C73">
        <w:rPr>
          <w:rFonts w:asciiTheme="majorHAnsi" w:hAnsiTheme="majorHAnsi"/>
        </w:rPr>
        <w:t>El sistema económico se integrará por las formas de organización económica pública, privada, mixta, popular y solidaria, y las demás que la Constitución determine. La economía popular y solidaria se regulará de acuerdo con la ley e incluirá a los sectores cooperativistas, asociativos y comunitarios”;</w:t>
      </w:r>
    </w:p>
    <w:p w:rsidR="00641D2E" w:rsidRPr="005D11A1" w:rsidRDefault="00641D2E" w:rsidP="00641D2E">
      <w:pPr>
        <w:jc w:val="both"/>
        <w:rPr>
          <w:rFonts w:asciiTheme="majorHAnsi" w:hAnsiTheme="majorHAnsi"/>
          <w:b/>
        </w:rPr>
      </w:pPr>
    </w:p>
    <w:p w:rsidR="00641D2E" w:rsidRPr="001E4C73" w:rsidRDefault="00641D2E" w:rsidP="00641D2E">
      <w:pPr>
        <w:jc w:val="both"/>
        <w:rPr>
          <w:rFonts w:asciiTheme="majorHAnsi" w:hAnsiTheme="majorHAnsi"/>
        </w:rPr>
      </w:pPr>
      <w:r w:rsidRPr="001E4C73">
        <w:rPr>
          <w:rFonts w:asciiTheme="majorHAnsi" w:hAnsiTheme="majorHAnsi"/>
          <w:b/>
        </w:rPr>
        <w:t>Que</w:t>
      </w:r>
      <w:r w:rsidRPr="001E4C73">
        <w:rPr>
          <w:rFonts w:asciiTheme="majorHAnsi" w:hAnsiTheme="majorHAnsi"/>
        </w:rPr>
        <w:tab/>
        <w:t xml:space="preserve">el artículo 320 </w:t>
      </w:r>
      <w:r w:rsidRPr="001E4C73">
        <w:rPr>
          <w:rFonts w:asciiTheme="majorHAnsi" w:hAnsiTheme="majorHAnsi"/>
          <w:i/>
        </w:rPr>
        <w:t>ibídem</w:t>
      </w:r>
      <w:r w:rsidRPr="001E4C73">
        <w:rPr>
          <w:rFonts w:asciiTheme="majorHAnsi" w:hAnsiTheme="majorHAnsi"/>
        </w:rPr>
        <w:t>, establece que: “En las diversas formas de organización de los procesos de producción se estimulará una gestión participativa, transparente y eficiente.</w:t>
      </w:r>
      <w:r>
        <w:rPr>
          <w:rFonts w:asciiTheme="majorHAnsi" w:hAnsiTheme="majorHAnsi"/>
        </w:rPr>
        <w:t xml:space="preserve"> </w:t>
      </w:r>
      <w:r w:rsidRPr="001E4C73">
        <w:rPr>
          <w:rFonts w:asciiTheme="majorHAnsi" w:hAnsiTheme="majorHAnsi"/>
        </w:rPr>
        <w:t>La producción, en cualquiera de sus formas, se sujetará a principios y normas de calidad, sostenibilidad, productividad sistémica, valoración del trabajo y eficiencia económica y social”;</w:t>
      </w:r>
    </w:p>
    <w:p w:rsidR="00641D2E" w:rsidRPr="005D11A1" w:rsidRDefault="00641D2E" w:rsidP="00641D2E">
      <w:pPr>
        <w:jc w:val="both"/>
        <w:rPr>
          <w:rFonts w:asciiTheme="majorHAnsi" w:hAnsiTheme="majorHAnsi"/>
        </w:rPr>
      </w:pPr>
    </w:p>
    <w:p w:rsidR="00641D2E" w:rsidRDefault="00641D2E" w:rsidP="00641D2E">
      <w:pPr>
        <w:jc w:val="both"/>
        <w:rPr>
          <w:rFonts w:asciiTheme="majorHAnsi" w:hAnsiTheme="majorHAnsi"/>
        </w:rPr>
      </w:pPr>
      <w:r w:rsidRPr="001E4C73">
        <w:rPr>
          <w:rFonts w:asciiTheme="majorHAnsi" w:hAnsiTheme="majorHAnsi"/>
          <w:b/>
        </w:rPr>
        <w:t>Que</w:t>
      </w:r>
      <w:r>
        <w:rPr>
          <w:rFonts w:asciiTheme="majorHAnsi" w:hAnsiTheme="majorHAnsi"/>
        </w:rPr>
        <w:tab/>
        <w:t xml:space="preserve">el artículo </w:t>
      </w:r>
      <w:r w:rsidRPr="00AC2639">
        <w:rPr>
          <w:rFonts w:asciiTheme="majorHAnsi" w:hAnsiTheme="majorHAnsi"/>
        </w:rPr>
        <w:t>322</w:t>
      </w:r>
      <w:r>
        <w:rPr>
          <w:rFonts w:asciiTheme="majorHAnsi" w:hAnsiTheme="majorHAnsi"/>
        </w:rPr>
        <w:t xml:space="preserve"> de </w:t>
      </w:r>
      <w:r w:rsidRPr="00AC2639">
        <w:rPr>
          <w:rFonts w:asciiTheme="majorHAnsi" w:hAnsiTheme="majorHAnsi"/>
        </w:rPr>
        <w:t>CÓDIGO ORGÁNICO ORGANIZACIÓN TERRITORIAL AUTONOMÍA DESCENTRALIZACIÓN</w:t>
      </w:r>
      <w:r>
        <w:rPr>
          <w:rFonts w:asciiTheme="majorHAnsi" w:hAnsiTheme="majorHAnsi"/>
        </w:rPr>
        <w:t>.</w:t>
      </w:r>
      <w:r w:rsidRPr="00AC2639">
        <w:rPr>
          <w:rFonts w:asciiTheme="majorHAnsi" w:hAnsiTheme="majorHAnsi"/>
        </w:rPr>
        <w:t xml:space="preserve"> - Decisiones legislativas. - Los consejos regionales y provinciales y los concejos metropolitanos y municipales aprobarán ordenanzas regionales, provinciales, metropolitanas y municipales, respectivamente, con el voto conforme de la mayoría de sus miembros. </w:t>
      </w:r>
    </w:p>
    <w:p w:rsidR="00641D2E" w:rsidRDefault="00641D2E" w:rsidP="00641D2E">
      <w:pPr>
        <w:jc w:val="both"/>
        <w:rPr>
          <w:rFonts w:asciiTheme="majorHAnsi" w:hAnsiTheme="majorHAnsi"/>
        </w:rPr>
      </w:pPr>
    </w:p>
    <w:p w:rsidR="00641D2E" w:rsidRDefault="00641D2E" w:rsidP="00641D2E">
      <w:pPr>
        <w:jc w:val="both"/>
        <w:rPr>
          <w:rFonts w:asciiTheme="majorHAnsi" w:hAnsiTheme="majorHAnsi"/>
        </w:rPr>
      </w:pPr>
      <w:r w:rsidRPr="00AC2639">
        <w:rPr>
          <w:rFonts w:asciiTheme="majorHAnsi" w:hAnsiTheme="majorHAnsi"/>
        </w:rPr>
        <w:t xml:space="preserve">Los proyectos de ordenanzas, según corresponda a cada nivel de gobierno, deberán referirse a una sola materia y serán presentados con la exposición de motivos, el articulado que se proponga y la expresión clara de los artículos que se deroguen o reformen con la nueva ordenanza. Los proyectos que no reúnan estos requisitos no serán tramitados. </w:t>
      </w:r>
    </w:p>
    <w:p w:rsidR="00641D2E" w:rsidRDefault="00641D2E" w:rsidP="00641D2E">
      <w:pPr>
        <w:jc w:val="both"/>
        <w:rPr>
          <w:rFonts w:asciiTheme="majorHAnsi" w:hAnsiTheme="majorHAnsi"/>
        </w:rPr>
      </w:pPr>
    </w:p>
    <w:p w:rsidR="00641D2E" w:rsidRDefault="00641D2E" w:rsidP="00641D2E">
      <w:pPr>
        <w:jc w:val="both"/>
        <w:rPr>
          <w:rFonts w:asciiTheme="majorHAnsi" w:hAnsiTheme="majorHAnsi"/>
        </w:rPr>
      </w:pPr>
      <w:r w:rsidRPr="00AC2639">
        <w:rPr>
          <w:rFonts w:asciiTheme="majorHAnsi" w:hAnsiTheme="majorHAnsi"/>
        </w:rPr>
        <w:t xml:space="preserve">El proyecto de ordenanza será sometido a dos debates para su aprobación, realizados en días distintos. </w:t>
      </w:r>
    </w:p>
    <w:p w:rsidR="00641D2E" w:rsidRDefault="00641D2E" w:rsidP="00641D2E">
      <w:pPr>
        <w:jc w:val="both"/>
        <w:rPr>
          <w:rFonts w:asciiTheme="majorHAnsi" w:hAnsiTheme="majorHAnsi"/>
        </w:rPr>
      </w:pPr>
    </w:p>
    <w:p w:rsidR="00641D2E" w:rsidRDefault="00641D2E" w:rsidP="00641D2E">
      <w:pPr>
        <w:jc w:val="both"/>
        <w:rPr>
          <w:rFonts w:asciiTheme="majorHAnsi" w:hAnsiTheme="majorHAnsi"/>
        </w:rPr>
      </w:pPr>
      <w:r w:rsidRPr="00AC2639">
        <w:rPr>
          <w:rFonts w:asciiTheme="majorHAnsi" w:hAnsiTheme="majorHAnsi"/>
        </w:rPr>
        <w:t xml:space="preserve">Una vez aprobada la norma, por secretaría se la remitirá al </w:t>
      </w:r>
      <w:r>
        <w:rPr>
          <w:rFonts w:asciiTheme="majorHAnsi" w:hAnsiTheme="majorHAnsi"/>
        </w:rPr>
        <w:t xml:space="preserve">ejecutivo del gobierno autónomo </w:t>
      </w:r>
      <w:r w:rsidRPr="00AC2639">
        <w:rPr>
          <w:rFonts w:asciiTheme="majorHAnsi" w:hAnsiTheme="majorHAnsi"/>
        </w:rPr>
        <w:t xml:space="preserve">descentralizado correspondiente para que en el plazo de ocho días la sancione o la observe en los casos en que se haya violentado el trámite legal o que dicha normativa no esté acorde con la Constitución o las leyes. </w:t>
      </w:r>
    </w:p>
    <w:p w:rsidR="00641D2E" w:rsidRDefault="00641D2E" w:rsidP="00641D2E">
      <w:pPr>
        <w:jc w:val="both"/>
        <w:rPr>
          <w:rFonts w:asciiTheme="majorHAnsi" w:hAnsiTheme="majorHAnsi"/>
        </w:rPr>
      </w:pPr>
    </w:p>
    <w:p w:rsidR="00641D2E" w:rsidRDefault="00641D2E" w:rsidP="00641D2E">
      <w:pPr>
        <w:jc w:val="both"/>
        <w:rPr>
          <w:rFonts w:asciiTheme="majorHAnsi" w:hAnsiTheme="majorHAnsi"/>
        </w:rPr>
      </w:pPr>
      <w:r w:rsidRPr="00AC2639">
        <w:rPr>
          <w:rFonts w:asciiTheme="majorHAnsi" w:hAnsiTheme="majorHAnsi"/>
        </w:rPr>
        <w:t>El legislativo podrá allanarse a las observaciones o insistir en el texto aprobado. En el caso de insistencia, se requerirá el voto favorable de las dos terceras partes de sus integrantes para su aprobación. Si dentro del plazo de ocho días no se observa o se manda a ejecutar la ordenanza, se considerará sancionada por el ministerio de la ley.</w:t>
      </w:r>
    </w:p>
    <w:p w:rsidR="00641D2E" w:rsidRDefault="00641D2E" w:rsidP="00641D2E">
      <w:pPr>
        <w:jc w:val="both"/>
        <w:rPr>
          <w:rFonts w:asciiTheme="majorHAnsi" w:hAnsiTheme="majorHAnsi"/>
          <w:b/>
        </w:rPr>
      </w:pPr>
    </w:p>
    <w:p w:rsidR="00641D2E" w:rsidRPr="001E4C73" w:rsidRDefault="00641D2E" w:rsidP="00641D2E">
      <w:pPr>
        <w:jc w:val="both"/>
        <w:rPr>
          <w:rFonts w:asciiTheme="majorHAnsi" w:hAnsiTheme="majorHAnsi"/>
        </w:rPr>
      </w:pPr>
      <w:r w:rsidRPr="001E4C73">
        <w:rPr>
          <w:rFonts w:asciiTheme="majorHAnsi" w:hAnsiTheme="majorHAnsi"/>
          <w:b/>
        </w:rPr>
        <w:t>Que</w:t>
      </w:r>
      <w:r w:rsidRPr="001E4C73">
        <w:rPr>
          <w:rFonts w:asciiTheme="majorHAnsi" w:hAnsiTheme="majorHAnsi"/>
          <w:b/>
        </w:rPr>
        <w:tab/>
      </w:r>
      <w:r w:rsidRPr="001E4C73">
        <w:rPr>
          <w:rFonts w:asciiTheme="majorHAnsi" w:hAnsiTheme="majorHAnsi"/>
        </w:rPr>
        <w:t>el artículo. 47, literal a) y b) del Código Orgánico de Organización Territorial, Autonomía y Descentralización, Atribuciones del Consejo Provincial. - “Al consejo provincial le corresponde las siguientes atribuciones:</w:t>
      </w:r>
    </w:p>
    <w:p w:rsidR="00641D2E" w:rsidRDefault="00641D2E" w:rsidP="00641D2E">
      <w:pPr>
        <w:jc w:val="both"/>
        <w:rPr>
          <w:rFonts w:asciiTheme="majorHAnsi" w:hAnsiTheme="majorHAnsi"/>
        </w:rPr>
      </w:pPr>
    </w:p>
    <w:p w:rsidR="00641D2E" w:rsidRPr="001E4C73" w:rsidRDefault="00641D2E" w:rsidP="00641D2E">
      <w:pPr>
        <w:jc w:val="both"/>
        <w:rPr>
          <w:rFonts w:asciiTheme="majorHAnsi" w:hAnsiTheme="majorHAnsi"/>
        </w:rPr>
      </w:pPr>
      <w:r w:rsidRPr="001E4C73">
        <w:rPr>
          <w:rFonts w:asciiTheme="majorHAnsi" w:hAnsiTheme="majorHAnsi"/>
        </w:rPr>
        <w:t>a) El ejercicio de la facultad normativa en las materias de competencia del gobierno autónomo descentralizado provincial, mediante la expedición de ordenanzas provinciales, acuerdos y resoluciones;”</w:t>
      </w:r>
    </w:p>
    <w:p w:rsidR="00641D2E" w:rsidRPr="005D11A1" w:rsidRDefault="00641D2E" w:rsidP="00641D2E">
      <w:pPr>
        <w:jc w:val="both"/>
        <w:rPr>
          <w:rFonts w:asciiTheme="majorHAnsi" w:hAnsiTheme="majorHAnsi"/>
        </w:rPr>
      </w:pPr>
    </w:p>
    <w:p w:rsidR="00641D2E" w:rsidRPr="001E4C73" w:rsidRDefault="00641D2E" w:rsidP="00641D2E">
      <w:pPr>
        <w:jc w:val="both"/>
        <w:rPr>
          <w:rFonts w:asciiTheme="majorHAnsi" w:hAnsiTheme="majorHAnsi"/>
        </w:rPr>
      </w:pPr>
      <w:r w:rsidRPr="001E4C73">
        <w:rPr>
          <w:rFonts w:asciiTheme="majorHAnsi" w:hAnsiTheme="majorHAnsi"/>
          <w:b/>
        </w:rPr>
        <w:lastRenderedPageBreak/>
        <w:t>Que</w:t>
      </w:r>
      <w:r w:rsidRPr="001E4C73">
        <w:rPr>
          <w:rFonts w:asciiTheme="majorHAnsi" w:hAnsiTheme="majorHAnsi"/>
        </w:rPr>
        <w:tab/>
        <w:t xml:space="preserve">el artículo 42, literal f) del Código Orgánico de Autonomía y Descentralización establece como competencia del </w:t>
      </w:r>
      <w:proofErr w:type="spellStart"/>
      <w:r w:rsidRPr="001E4C73">
        <w:rPr>
          <w:rFonts w:asciiTheme="majorHAnsi" w:hAnsiTheme="majorHAnsi"/>
        </w:rPr>
        <w:t>GAD</w:t>
      </w:r>
      <w:proofErr w:type="spellEnd"/>
      <w:r w:rsidRPr="001E4C73">
        <w:rPr>
          <w:rFonts w:asciiTheme="majorHAnsi" w:hAnsiTheme="majorHAnsi"/>
        </w:rPr>
        <w:t xml:space="preserve"> Provincial: </w:t>
      </w:r>
    </w:p>
    <w:p w:rsidR="00641D2E" w:rsidRDefault="00641D2E" w:rsidP="00641D2E">
      <w:pPr>
        <w:jc w:val="both"/>
        <w:rPr>
          <w:rFonts w:asciiTheme="majorHAnsi" w:hAnsiTheme="majorHAnsi"/>
        </w:rPr>
      </w:pPr>
    </w:p>
    <w:p w:rsidR="00641D2E" w:rsidRPr="001E4C73" w:rsidRDefault="00641D2E" w:rsidP="00641D2E">
      <w:pPr>
        <w:jc w:val="both"/>
        <w:rPr>
          <w:rFonts w:asciiTheme="majorHAnsi" w:hAnsiTheme="majorHAnsi"/>
        </w:rPr>
      </w:pPr>
      <w:r w:rsidRPr="001E4C73">
        <w:rPr>
          <w:rFonts w:asciiTheme="majorHAnsi" w:hAnsiTheme="majorHAnsi"/>
        </w:rPr>
        <w:t xml:space="preserve">“f) Fomentar las actividades productivas provinciales, especialmente las agropecuarias”; </w:t>
      </w:r>
    </w:p>
    <w:p w:rsidR="00641D2E" w:rsidRPr="001E4C73" w:rsidRDefault="00641D2E" w:rsidP="00641D2E">
      <w:pPr>
        <w:jc w:val="both"/>
        <w:rPr>
          <w:rFonts w:asciiTheme="majorHAnsi" w:hAnsiTheme="majorHAnsi"/>
        </w:rPr>
      </w:pPr>
      <w:r w:rsidRPr="001E4C73">
        <w:rPr>
          <w:rFonts w:asciiTheme="majorHAnsi" w:hAnsiTheme="majorHAnsi"/>
        </w:rPr>
        <w:t xml:space="preserve">y, en concordancia con el artículo 135 </w:t>
      </w:r>
      <w:r w:rsidRPr="001E4C73">
        <w:rPr>
          <w:rFonts w:asciiTheme="majorHAnsi" w:hAnsiTheme="majorHAnsi"/>
          <w:i/>
        </w:rPr>
        <w:t>ibídem</w:t>
      </w:r>
      <w:r w:rsidRPr="001E4C73">
        <w:rPr>
          <w:rFonts w:asciiTheme="majorHAnsi" w:hAnsiTheme="majorHAnsi"/>
        </w:rPr>
        <w:t xml:space="preserve"> </w:t>
      </w:r>
    </w:p>
    <w:p w:rsidR="00641D2E" w:rsidRDefault="00641D2E" w:rsidP="00641D2E">
      <w:pPr>
        <w:jc w:val="both"/>
        <w:rPr>
          <w:rFonts w:asciiTheme="majorHAnsi" w:hAnsiTheme="majorHAnsi"/>
        </w:rPr>
      </w:pPr>
    </w:p>
    <w:p w:rsidR="00641D2E" w:rsidRPr="001E4C73" w:rsidRDefault="00641D2E" w:rsidP="00641D2E">
      <w:pPr>
        <w:jc w:val="both"/>
        <w:rPr>
          <w:rFonts w:asciiTheme="majorHAnsi" w:hAnsiTheme="majorHAnsi"/>
        </w:rPr>
      </w:pPr>
      <w:r w:rsidRPr="001E4C73">
        <w:rPr>
          <w:rFonts w:asciiTheme="majorHAnsi" w:hAnsiTheme="majorHAnsi"/>
        </w:rPr>
        <w:t xml:space="preserve">“(…) Para el cumplimiento de sus competencias establecerán programas y proyectos orientados al incremento de la productividad, optimización del riego, asistencia técnica, suministro de insumos, agropecuarios y transferencia de tecnología, en el marco de la soberanía alimentaria, dirigidos principalmente a los micro y pequeños productores”;  </w:t>
      </w:r>
    </w:p>
    <w:p w:rsidR="00641D2E" w:rsidRPr="005D11A1" w:rsidRDefault="00641D2E" w:rsidP="00641D2E">
      <w:pPr>
        <w:jc w:val="both"/>
        <w:rPr>
          <w:rFonts w:asciiTheme="majorHAnsi" w:hAnsiTheme="majorHAnsi"/>
        </w:rPr>
      </w:pPr>
    </w:p>
    <w:p w:rsidR="00641D2E" w:rsidRPr="001E4C73" w:rsidRDefault="00641D2E" w:rsidP="00641D2E">
      <w:pPr>
        <w:jc w:val="both"/>
        <w:rPr>
          <w:rFonts w:asciiTheme="majorHAnsi" w:hAnsiTheme="majorHAnsi"/>
        </w:rPr>
      </w:pPr>
      <w:r w:rsidRPr="001E4C73">
        <w:rPr>
          <w:rFonts w:asciiTheme="majorHAnsi" w:hAnsiTheme="majorHAnsi"/>
          <w:b/>
        </w:rPr>
        <w:t>Que</w:t>
      </w:r>
      <w:r w:rsidRPr="001E4C73">
        <w:rPr>
          <w:rFonts w:asciiTheme="majorHAnsi" w:hAnsiTheme="majorHAnsi"/>
        </w:rPr>
        <w:t>,</w:t>
      </w:r>
      <w:r w:rsidRPr="001E4C73">
        <w:rPr>
          <w:rFonts w:asciiTheme="majorHAnsi" w:hAnsiTheme="majorHAnsi"/>
        </w:rPr>
        <w:tab/>
        <w:t xml:space="preserve">en los Capítulos I, II, III y IV de la Ley Orgánica del Régimen de la Soberanía Alimentaria establecen principios y normas relacionadas con el fomento a la producción, comercialización y abastecimiento agroalimentario, así como la sanidad e inocuidad alimentaria.  </w:t>
      </w:r>
    </w:p>
    <w:p w:rsidR="00641D2E" w:rsidRPr="005D11A1" w:rsidRDefault="00641D2E" w:rsidP="00641D2E">
      <w:pPr>
        <w:jc w:val="both"/>
        <w:rPr>
          <w:rFonts w:asciiTheme="majorHAnsi" w:hAnsiTheme="majorHAnsi"/>
          <w:b/>
        </w:rPr>
      </w:pPr>
    </w:p>
    <w:p w:rsidR="00641D2E" w:rsidRPr="001E4C73" w:rsidRDefault="00641D2E" w:rsidP="00641D2E">
      <w:pPr>
        <w:jc w:val="both"/>
        <w:rPr>
          <w:rFonts w:asciiTheme="majorHAnsi" w:hAnsiTheme="majorHAnsi"/>
        </w:rPr>
      </w:pPr>
      <w:r w:rsidRPr="001E4C73">
        <w:rPr>
          <w:rFonts w:asciiTheme="majorHAnsi" w:hAnsiTheme="majorHAnsi"/>
          <w:b/>
        </w:rPr>
        <w:t>Que</w:t>
      </w:r>
      <w:r w:rsidRPr="001E4C73">
        <w:rPr>
          <w:rFonts w:asciiTheme="majorHAnsi" w:hAnsiTheme="majorHAnsi"/>
        </w:rPr>
        <w:tab/>
        <w:t xml:space="preserve">en el artículo 359 </w:t>
      </w:r>
      <w:r>
        <w:rPr>
          <w:rFonts w:asciiTheme="majorHAnsi" w:hAnsiTheme="majorHAnsi"/>
        </w:rPr>
        <w:t xml:space="preserve">del </w:t>
      </w:r>
      <w:r w:rsidRPr="001E4C73">
        <w:rPr>
          <w:rFonts w:asciiTheme="majorHAnsi" w:hAnsiTheme="majorHAnsi"/>
        </w:rPr>
        <w:t>Código Orgánico de la Economía Social de los Conocimientos, en el Capítulo VI De las Marcas dice: “Se entenderá por marca cualquier signo que sea apto para distinguir productos o servicios en el mercado. Podrán registrarse como marcas los signos que sean susceptibles de representación gráfica. La naturaleza del producto o servicio al cual se ha de aplicar una marca en ningún caso será obstáculo para su registro (…)”;</w:t>
      </w:r>
    </w:p>
    <w:p w:rsidR="00641D2E" w:rsidRPr="005D11A1" w:rsidRDefault="00641D2E" w:rsidP="00641D2E">
      <w:pPr>
        <w:jc w:val="both"/>
        <w:rPr>
          <w:rFonts w:asciiTheme="majorHAnsi" w:hAnsiTheme="majorHAnsi"/>
        </w:rPr>
      </w:pPr>
    </w:p>
    <w:p w:rsidR="00641D2E" w:rsidRPr="001E4C73" w:rsidRDefault="00641D2E" w:rsidP="00641D2E">
      <w:pPr>
        <w:jc w:val="both"/>
        <w:rPr>
          <w:rFonts w:asciiTheme="majorHAnsi" w:hAnsiTheme="majorHAnsi"/>
        </w:rPr>
      </w:pPr>
      <w:r w:rsidRPr="001E4C73">
        <w:rPr>
          <w:rFonts w:asciiTheme="majorHAnsi" w:hAnsiTheme="majorHAnsi"/>
          <w:b/>
        </w:rPr>
        <w:t>Que</w:t>
      </w:r>
      <w:r w:rsidRPr="001E4C73">
        <w:rPr>
          <w:rFonts w:asciiTheme="majorHAnsi" w:hAnsiTheme="majorHAnsi"/>
          <w:b/>
        </w:rPr>
        <w:tab/>
      </w:r>
      <w:r w:rsidRPr="001E4C73">
        <w:rPr>
          <w:rFonts w:asciiTheme="majorHAnsi" w:hAnsiTheme="majorHAnsi"/>
        </w:rPr>
        <w:t>según el Estatuto Orgánico de Gestión Organizacional por Procesos</w:t>
      </w:r>
      <w:r>
        <w:rPr>
          <w:rFonts w:asciiTheme="majorHAnsi" w:hAnsiTheme="majorHAnsi"/>
        </w:rPr>
        <w:t xml:space="preserve"> DEL GADPC</w:t>
      </w:r>
      <w:r w:rsidRPr="001E4C73">
        <w:rPr>
          <w:rFonts w:asciiTheme="majorHAnsi" w:hAnsiTheme="majorHAnsi"/>
        </w:rPr>
        <w:t xml:space="preserve"> numeral 1.2.1.4. Indica que la misión de la Gestión de Fomento Productivo</w:t>
      </w:r>
      <w:r>
        <w:rPr>
          <w:rFonts w:asciiTheme="majorHAnsi" w:hAnsiTheme="majorHAnsi"/>
        </w:rPr>
        <w:t xml:space="preserve"> y Desarrollo Humano</w:t>
      </w:r>
      <w:r w:rsidRPr="001E4C73">
        <w:rPr>
          <w:rFonts w:asciiTheme="majorHAnsi" w:hAnsiTheme="majorHAnsi"/>
        </w:rPr>
        <w:t xml:space="preserve"> es “</w:t>
      </w:r>
      <w:r>
        <w:rPr>
          <w:rFonts w:asciiTheme="majorHAnsi" w:hAnsiTheme="majorHAnsi"/>
        </w:rPr>
        <w:t xml:space="preserve">Planificar y dirigir la gestión integral de fomento productivo para asegurar y garantizar la seguridad y soberanía alimentaria, reactivación económica y la </w:t>
      </w:r>
      <w:r w:rsidRPr="001E4C73">
        <w:rPr>
          <w:rFonts w:asciiTheme="majorHAnsi" w:hAnsiTheme="majorHAnsi"/>
        </w:rPr>
        <w:t>productiva</w:t>
      </w:r>
      <w:r>
        <w:rPr>
          <w:rFonts w:asciiTheme="majorHAnsi" w:hAnsiTheme="majorHAnsi"/>
        </w:rPr>
        <w:t>, articulada a la promoción y protección de derechos con enfoque de género e interculturalidad”.</w:t>
      </w:r>
    </w:p>
    <w:p w:rsidR="00641D2E" w:rsidRDefault="00641D2E" w:rsidP="00641D2E">
      <w:pPr>
        <w:jc w:val="both"/>
        <w:rPr>
          <w:rFonts w:asciiTheme="majorHAnsi" w:hAnsiTheme="majorHAnsi"/>
        </w:rPr>
      </w:pPr>
    </w:p>
    <w:p w:rsidR="00641D2E" w:rsidRPr="00BA37A1" w:rsidRDefault="00641D2E" w:rsidP="00641D2E">
      <w:pPr>
        <w:jc w:val="both"/>
        <w:rPr>
          <w:rFonts w:asciiTheme="majorHAnsi" w:hAnsiTheme="majorHAnsi"/>
        </w:rPr>
      </w:pPr>
      <w:r w:rsidRPr="00BA37A1">
        <w:rPr>
          <w:rFonts w:asciiTheme="majorHAnsi" w:hAnsiTheme="majorHAnsi"/>
        </w:rPr>
        <w:t>En uso de las atribuciones conferidas por el Código Orgánico de Autonomía y Descentralización y Ordenamiento Territorial, artículo 50, Estatuto Orgánico de Gestión Organizacional por Procesos.</w:t>
      </w:r>
    </w:p>
    <w:p w:rsidR="00772C62" w:rsidRPr="00497BAB" w:rsidRDefault="00772C62" w:rsidP="00772C62">
      <w:pPr>
        <w:pStyle w:val="Prrafodelista"/>
        <w:jc w:val="center"/>
        <w:rPr>
          <w:rFonts w:asciiTheme="majorHAnsi" w:hAnsiTheme="majorHAnsi" w:cstheme="majorHAnsi"/>
          <w:b/>
          <w:sz w:val="24"/>
          <w:szCs w:val="24"/>
        </w:rPr>
      </w:pPr>
    </w:p>
    <w:p w:rsidR="00772C62" w:rsidRPr="00497BAB" w:rsidRDefault="00772C62" w:rsidP="00772C62">
      <w:pPr>
        <w:pStyle w:val="Prrafodelista"/>
        <w:jc w:val="center"/>
        <w:rPr>
          <w:rFonts w:asciiTheme="majorHAnsi" w:hAnsiTheme="majorHAnsi" w:cstheme="majorHAnsi"/>
          <w:b/>
          <w:sz w:val="24"/>
          <w:szCs w:val="24"/>
        </w:rPr>
      </w:pPr>
    </w:p>
    <w:p w:rsidR="00F8189F" w:rsidRPr="00497BAB" w:rsidRDefault="00F8189F" w:rsidP="00772C62">
      <w:pPr>
        <w:pStyle w:val="Prrafodelista"/>
        <w:jc w:val="center"/>
        <w:rPr>
          <w:rFonts w:asciiTheme="majorHAnsi" w:hAnsiTheme="majorHAnsi" w:cstheme="majorHAnsi"/>
          <w:b/>
          <w:sz w:val="24"/>
          <w:szCs w:val="24"/>
        </w:rPr>
      </w:pPr>
    </w:p>
    <w:p w:rsidR="00641D2E" w:rsidRPr="001E4C73" w:rsidRDefault="00641D2E" w:rsidP="00641D2E">
      <w:pPr>
        <w:pStyle w:val="Prrafodelista"/>
        <w:jc w:val="center"/>
        <w:rPr>
          <w:rFonts w:asciiTheme="majorHAnsi" w:hAnsiTheme="majorHAnsi"/>
          <w:b/>
          <w:sz w:val="24"/>
          <w:szCs w:val="24"/>
        </w:rPr>
      </w:pPr>
      <w:r>
        <w:rPr>
          <w:rFonts w:asciiTheme="majorHAnsi" w:hAnsiTheme="majorHAnsi"/>
          <w:b/>
          <w:sz w:val="24"/>
          <w:szCs w:val="24"/>
        </w:rPr>
        <w:t>PRESENTA EL SIGUIENTE PROYECTO DE ORDENANZA</w:t>
      </w:r>
      <w:r w:rsidRPr="00BA37A1">
        <w:rPr>
          <w:rFonts w:asciiTheme="majorHAnsi" w:hAnsiTheme="majorHAnsi"/>
          <w:b/>
          <w:sz w:val="24"/>
          <w:szCs w:val="24"/>
        </w:rPr>
        <w:t>:</w:t>
      </w:r>
    </w:p>
    <w:p w:rsidR="00FA3C0F" w:rsidRPr="00497BAB" w:rsidRDefault="00772C62" w:rsidP="00FA3C0F">
      <w:pPr>
        <w:jc w:val="center"/>
        <w:rPr>
          <w:rFonts w:asciiTheme="majorHAnsi" w:hAnsiTheme="majorHAnsi" w:cstheme="majorHAnsi"/>
          <w:b/>
        </w:rPr>
      </w:pPr>
      <w:r w:rsidRPr="00497BAB">
        <w:rPr>
          <w:rFonts w:asciiTheme="majorHAnsi" w:hAnsiTheme="majorHAnsi" w:cstheme="majorHAnsi"/>
          <w:b/>
        </w:rPr>
        <w:t>ORDENANZA PARA LA APLICACIÓN DE LA MARCA COTOPAXI KAWSAY PARA LOS PRODUCTOS Y SERVICIOS ORIGINARIOS DE LA PROVINCIA DE COTOPAXI</w:t>
      </w:r>
    </w:p>
    <w:p w:rsidR="00772C62" w:rsidRPr="00497BAB" w:rsidRDefault="00772C62" w:rsidP="00772C62">
      <w:pPr>
        <w:rPr>
          <w:rFonts w:asciiTheme="majorHAnsi" w:hAnsiTheme="majorHAnsi" w:cstheme="majorHAnsi"/>
        </w:rPr>
      </w:pPr>
    </w:p>
    <w:p w:rsidR="00772C62" w:rsidRPr="00497BAB" w:rsidRDefault="00772C62" w:rsidP="00772C62">
      <w:pPr>
        <w:jc w:val="center"/>
        <w:rPr>
          <w:rFonts w:asciiTheme="majorHAnsi" w:hAnsiTheme="majorHAnsi" w:cstheme="majorHAnsi"/>
          <w:b/>
        </w:rPr>
      </w:pPr>
      <w:r w:rsidRPr="00497BAB">
        <w:rPr>
          <w:rFonts w:asciiTheme="majorHAnsi" w:hAnsiTheme="majorHAnsi" w:cstheme="majorHAnsi"/>
          <w:b/>
        </w:rPr>
        <w:t>CAPITULO I</w:t>
      </w:r>
    </w:p>
    <w:p w:rsidR="00772C62" w:rsidRPr="00497BAB" w:rsidRDefault="00772C62" w:rsidP="00772C62">
      <w:pPr>
        <w:jc w:val="center"/>
        <w:rPr>
          <w:rFonts w:asciiTheme="majorHAnsi" w:hAnsiTheme="majorHAnsi" w:cstheme="majorHAnsi"/>
          <w:b/>
        </w:rPr>
      </w:pPr>
      <w:r w:rsidRPr="00497BAB">
        <w:rPr>
          <w:rFonts w:asciiTheme="majorHAnsi" w:hAnsiTheme="majorHAnsi" w:cstheme="majorHAnsi"/>
          <w:b/>
        </w:rPr>
        <w:t>De la Definición, Objeto y Ámbito</w:t>
      </w:r>
    </w:p>
    <w:p w:rsidR="00772C62" w:rsidRPr="00497BAB" w:rsidRDefault="00772C62" w:rsidP="00772C62">
      <w:pPr>
        <w:jc w:val="center"/>
        <w:rPr>
          <w:rFonts w:asciiTheme="majorHAnsi" w:hAnsiTheme="majorHAnsi" w:cstheme="majorHAnsi"/>
          <w:b/>
        </w:rPr>
      </w:pPr>
    </w:p>
    <w:p w:rsidR="00772C62" w:rsidRPr="00497BAB" w:rsidRDefault="00BA52AF" w:rsidP="00BA52AF">
      <w:pPr>
        <w:ind w:left="705" w:hanging="705"/>
        <w:jc w:val="both"/>
        <w:rPr>
          <w:rFonts w:asciiTheme="majorHAnsi" w:hAnsiTheme="majorHAnsi" w:cstheme="majorHAnsi"/>
        </w:rPr>
      </w:pPr>
      <w:r>
        <w:rPr>
          <w:rFonts w:asciiTheme="majorHAnsi" w:hAnsiTheme="majorHAnsi" w:cstheme="majorHAnsi"/>
          <w:b/>
        </w:rPr>
        <w:lastRenderedPageBreak/>
        <w:t>Art. 1</w:t>
      </w:r>
      <w:r>
        <w:rPr>
          <w:rFonts w:asciiTheme="majorHAnsi" w:hAnsiTheme="majorHAnsi" w:cstheme="majorHAnsi"/>
          <w:b/>
        </w:rPr>
        <w:tab/>
      </w:r>
      <w:r w:rsidR="00F41CC0" w:rsidRPr="00497BAB">
        <w:rPr>
          <w:rFonts w:asciiTheme="majorHAnsi" w:hAnsiTheme="majorHAnsi" w:cstheme="majorHAnsi"/>
          <w:b/>
        </w:rPr>
        <w:t>DEFINICIÓN. -</w:t>
      </w:r>
      <w:r w:rsidR="00FA3C0F" w:rsidRPr="00497BAB">
        <w:rPr>
          <w:rFonts w:asciiTheme="majorHAnsi" w:hAnsiTheme="majorHAnsi" w:cstheme="majorHAnsi"/>
          <w:b/>
        </w:rPr>
        <w:t xml:space="preserve"> </w:t>
      </w:r>
      <w:r w:rsidR="00772C62" w:rsidRPr="00497BAB">
        <w:rPr>
          <w:rFonts w:asciiTheme="majorHAnsi" w:hAnsiTheme="majorHAnsi" w:cstheme="majorHAnsi"/>
        </w:rPr>
        <w:t xml:space="preserve">Se entiende como marca COTOPAXI KAWSAY como una estrategia para impulsar la producción, comercialización de los productos y servicios elaborados y generados en la provincia de Cotopaxi. </w:t>
      </w:r>
    </w:p>
    <w:p w:rsidR="00772C62" w:rsidRPr="00497BAB" w:rsidRDefault="00772C62" w:rsidP="00772C62">
      <w:pPr>
        <w:jc w:val="both"/>
        <w:rPr>
          <w:rFonts w:asciiTheme="majorHAnsi" w:hAnsiTheme="majorHAnsi" w:cstheme="majorHAnsi"/>
        </w:rPr>
      </w:pPr>
    </w:p>
    <w:p w:rsidR="00772C62" w:rsidRDefault="00772C62" w:rsidP="00BA52AF">
      <w:pPr>
        <w:ind w:left="705" w:hanging="705"/>
        <w:jc w:val="both"/>
        <w:rPr>
          <w:rFonts w:asciiTheme="majorHAnsi" w:hAnsiTheme="majorHAnsi" w:cstheme="majorHAnsi"/>
        </w:rPr>
      </w:pPr>
      <w:r w:rsidRPr="00497BAB">
        <w:rPr>
          <w:rFonts w:asciiTheme="majorHAnsi" w:hAnsiTheme="majorHAnsi" w:cstheme="majorHAnsi"/>
          <w:b/>
        </w:rPr>
        <w:t>Art. 2</w:t>
      </w:r>
      <w:r w:rsidRPr="00497BAB">
        <w:rPr>
          <w:rFonts w:asciiTheme="majorHAnsi" w:hAnsiTheme="majorHAnsi" w:cstheme="majorHAnsi"/>
          <w:b/>
        </w:rPr>
        <w:tab/>
        <w:t>OBJETO.</w:t>
      </w:r>
      <w:r w:rsidRPr="00497BAB">
        <w:rPr>
          <w:rFonts w:asciiTheme="majorHAnsi" w:hAnsiTheme="majorHAnsi" w:cstheme="majorHAnsi"/>
        </w:rPr>
        <w:t xml:space="preserve"> - La presente ordenanza tiene por objeto: Regular la implementación y utilización de la marca Cotopaxi Kawsay en las </w:t>
      </w:r>
      <w:proofErr w:type="spellStart"/>
      <w:r w:rsidRPr="00497BAB">
        <w:rPr>
          <w:rFonts w:asciiTheme="majorHAnsi" w:hAnsiTheme="majorHAnsi" w:cstheme="majorHAnsi"/>
        </w:rPr>
        <w:t>MIPYMES</w:t>
      </w:r>
      <w:proofErr w:type="spellEnd"/>
      <w:r w:rsidRPr="00497BAB">
        <w:rPr>
          <w:rFonts w:asciiTheme="majorHAnsi" w:hAnsiTheme="majorHAnsi" w:cstheme="majorHAnsi"/>
        </w:rPr>
        <w:t xml:space="preserve"> y Grandes Empresas de Cotopaxi que así lo requieran, fomentando el desarrollo sostenible y sustentable en todos los niveles, políticos, empresariales, económicos, so</w:t>
      </w:r>
      <w:bookmarkStart w:id="0" w:name="_Hlk148820711"/>
      <w:r w:rsidRPr="00497BAB">
        <w:rPr>
          <w:rFonts w:asciiTheme="majorHAnsi" w:hAnsiTheme="majorHAnsi" w:cstheme="majorHAnsi"/>
        </w:rPr>
        <w:t>c</w:t>
      </w:r>
      <w:bookmarkEnd w:id="0"/>
      <w:r w:rsidRPr="00497BAB">
        <w:rPr>
          <w:rFonts w:asciiTheme="majorHAnsi" w:hAnsiTheme="majorHAnsi" w:cstheme="majorHAnsi"/>
        </w:rPr>
        <w:t>iales y de sus asociaciones, en un proyecto colectivo y coherente, amparando los productos y servicios originarios de la provincia de Cotopaxi con una marca provincial, garantizando su denominación de origen, reflejando la identidad de una zona específica.</w:t>
      </w:r>
    </w:p>
    <w:p w:rsidR="00590AC3" w:rsidRDefault="00590AC3" w:rsidP="00BA52AF">
      <w:pPr>
        <w:ind w:left="705" w:hanging="705"/>
        <w:jc w:val="both"/>
        <w:rPr>
          <w:rFonts w:asciiTheme="majorHAnsi" w:hAnsiTheme="majorHAnsi" w:cstheme="majorHAnsi"/>
        </w:rPr>
      </w:pPr>
    </w:p>
    <w:p w:rsidR="00590AC3" w:rsidRPr="00590AC3" w:rsidRDefault="00590AC3" w:rsidP="00590AC3">
      <w:pPr>
        <w:ind w:left="705" w:hanging="705"/>
        <w:jc w:val="both"/>
        <w:rPr>
          <w:rFonts w:asciiTheme="majorHAnsi" w:hAnsiTheme="majorHAnsi"/>
        </w:rPr>
      </w:pPr>
      <w:r w:rsidRPr="00590AC3">
        <w:rPr>
          <w:rFonts w:asciiTheme="majorHAnsi" w:hAnsiTheme="majorHAnsi"/>
          <w:b/>
        </w:rPr>
        <w:t>Art. 3 ÁMBITO DE APLICACIÓN.</w:t>
      </w:r>
      <w:r w:rsidRPr="00590AC3">
        <w:rPr>
          <w:rFonts w:asciiTheme="majorHAnsi" w:hAnsiTheme="majorHAnsi"/>
        </w:rPr>
        <w:t xml:space="preserve"> - La presente ordenanza se aplicará en todo el territorio de la provincia de Cotopaxi y será de obligatorio cumplimiento para los diferentes tipos de empresas legalmente constituidas, a quienes se les autorice el uso y que cumplan con los criterios establecidos para la </w:t>
      </w:r>
      <w:r w:rsidRPr="00590AC3">
        <w:rPr>
          <w:rFonts w:asciiTheme="majorHAnsi" w:hAnsiTheme="majorHAnsi" w:cstheme="majorHAnsi"/>
          <w:bCs/>
        </w:rPr>
        <w:t>MARCA COTOPAXI KAWSAY</w:t>
      </w:r>
      <w:r w:rsidRPr="00590AC3">
        <w:rPr>
          <w:rFonts w:asciiTheme="majorHAnsi" w:hAnsiTheme="majorHAnsi"/>
        </w:rPr>
        <w:t>.</w:t>
      </w:r>
    </w:p>
    <w:p w:rsidR="00590AC3" w:rsidRPr="00BA52AF" w:rsidRDefault="00590AC3" w:rsidP="00BA52AF">
      <w:pPr>
        <w:ind w:left="705" w:hanging="705"/>
        <w:jc w:val="both"/>
        <w:rPr>
          <w:rFonts w:asciiTheme="majorHAnsi" w:hAnsiTheme="majorHAnsi" w:cstheme="majorHAnsi"/>
          <w:b/>
        </w:rPr>
      </w:pPr>
    </w:p>
    <w:p w:rsidR="00772C62" w:rsidRPr="00497BAB" w:rsidRDefault="00772C62" w:rsidP="00772C62">
      <w:pPr>
        <w:ind w:left="705" w:hanging="705"/>
        <w:jc w:val="center"/>
        <w:rPr>
          <w:rFonts w:asciiTheme="majorHAnsi" w:hAnsiTheme="majorHAnsi" w:cstheme="majorHAnsi"/>
          <w:b/>
        </w:rPr>
      </w:pPr>
    </w:p>
    <w:p w:rsidR="00772C62" w:rsidRPr="00497BAB" w:rsidRDefault="00772C62" w:rsidP="00772C62">
      <w:pPr>
        <w:ind w:left="705" w:hanging="705"/>
        <w:jc w:val="center"/>
        <w:rPr>
          <w:rFonts w:asciiTheme="majorHAnsi" w:hAnsiTheme="majorHAnsi" w:cstheme="majorHAnsi"/>
          <w:b/>
        </w:rPr>
      </w:pPr>
      <w:r w:rsidRPr="00497BAB">
        <w:rPr>
          <w:rFonts w:asciiTheme="majorHAnsi" w:hAnsiTheme="majorHAnsi" w:cstheme="majorHAnsi"/>
          <w:b/>
        </w:rPr>
        <w:t>CAPÍTULO II</w:t>
      </w:r>
    </w:p>
    <w:p w:rsidR="00772C62" w:rsidRPr="00497BAB" w:rsidRDefault="00772C62" w:rsidP="00772C62">
      <w:pPr>
        <w:ind w:left="705" w:hanging="705"/>
        <w:jc w:val="center"/>
        <w:rPr>
          <w:rFonts w:asciiTheme="majorHAnsi" w:hAnsiTheme="majorHAnsi" w:cstheme="majorHAnsi"/>
          <w:b/>
        </w:rPr>
      </w:pPr>
      <w:r w:rsidRPr="00497BAB">
        <w:rPr>
          <w:rFonts w:asciiTheme="majorHAnsi" w:hAnsiTheme="majorHAnsi" w:cstheme="majorHAnsi"/>
          <w:b/>
        </w:rPr>
        <w:t>OBJETIVOS ESPECÍFICOS Y/O FINALIDADES SOBRE LA MARCA COTOPAXI KAWSAY</w:t>
      </w:r>
    </w:p>
    <w:p w:rsidR="00772C62" w:rsidRPr="00497BAB" w:rsidRDefault="00772C62" w:rsidP="00772C62">
      <w:pPr>
        <w:ind w:left="705" w:hanging="705"/>
        <w:jc w:val="center"/>
        <w:rPr>
          <w:rFonts w:asciiTheme="majorHAnsi" w:hAnsiTheme="majorHAnsi" w:cstheme="majorHAnsi"/>
          <w:b/>
        </w:rPr>
      </w:pPr>
    </w:p>
    <w:p w:rsidR="00772C62" w:rsidRPr="00497BAB" w:rsidRDefault="00772C62" w:rsidP="00772C62">
      <w:pPr>
        <w:ind w:left="705" w:hanging="705"/>
        <w:rPr>
          <w:rFonts w:asciiTheme="majorHAnsi" w:hAnsiTheme="majorHAnsi" w:cstheme="majorHAnsi"/>
          <w:b/>
        </w:rPr>
      </w:pPr>
      <w:r w:rsidRPr="00497BAB">
        <w:rPr>
          <w:rFonts w:asciiTheme="majorHAnsi" w:hAnsiTheme="majorHAnsi" w:cstheme="majorHAnsi"/>
          <w:b/>
        </w:rPr>
        <w:t xml:space="preserve">Art. </w:t>
      </w:r>
      <w:r w:rsidR="00590AC3">
        <w:rPr>
          <w:rFonts w:asciiTheme="majorHAnsi" w:hAnsiTheme="majorHAnsi" w:cstheme="majorHAnsi"/>
          <w:b/>
        </w:rPr>
        <w:t>4</w:t>
      </w:r>
      <w:r w:rsidRPr="00497BAB">
        <w:rPr>
          <w:rFonts w:asciiTheme="majorHAnsi" w:hAnsiTheme="majorHAnsi" w:cstheme="majorHAnsi"/>
          <w:b/>
        </w:rPr>
        <w:t xml:space="preserve"> </w:t>
      </w:r>
      <w:r w:rsidRPr="00497BAB">
        <w:rPr>
          <w:rFonts w:asciiTheme="majorHAnsi" w:hAnsiTheme="majorHAnsi" w:cstheme="majorHAnsi"/>
          <w:b/>
        </w:rPr>
        <w:tab/>
      </w:r>
      <w:r w:rsidRPr="00497BAB">
        <w:rPr>
          <w:rFonts w:asciiTheme="majorHAnsi" w:hAnsiTheme="majorHAnsi" w:cstheme="majorHAnsi"/>
        </w:rPr>
        <w:t>Los objetivos específicos y/o finalidades sobre la Marca Cotopaxi Kawsay son</w:t>
      </w:r>
      <w:r w:rsidRPr="00497BAB">
        <w:rPr>
          <w:rFonts w:asciiTheme="majorHAnsi" w:hAnsiTheme="majorHAnsi" w:cstheme="majorHAnsi"/>
          <w:b/>
        </w:rPr>
        <w:t xml:space="preserve">: </w:t>
      </w:r>
    </w:p>
    <w:p w:rsidR="00772C62" w:rsidRPr="00497BAB" w:rsidRDefault="00772C62" w:rsidP="00772C62">
      <w:pPr>
        <w:ind w:left="705" w:hanging="705"/>
        <w:jc w:val="center"/>
        <w:rPr>
          <w:rFonts w:asciiTheme="majorHAnsi" w:hAnsiTheme="majorHAnsi" w:cstheme="majorHAnsi"/>
          <w:b/>
        </w:rPr>
      </w:pPr>
    </w:p>
    <w:p w:rsidR="00772C62" w:rsidRPr="00497BAB" w:rsidRDefault="00772C62" w:rsidP="00772C62">
      <w:pPr>
        <w:pStyle w:val="Prrafodelista"/>
        <w:numPr>
          <w:ilvl w:val="0"/>
          <w:numId w:val="7"/>
        </w:numPr>
        <w:spacing w:after="160" w:line="259" w:lineRule="auto"/>
        <w:jc w:val="both"/>
        <w:rPr>
          <w:rFonts w:asciiTheme="majorHAnsi" w:hAnsiTheme="majorHAnsi" w:cstheme="majorHAnsi"/>
          <w:sz w:val="24"/>
          <w:szCs w:val="24"/>
        </w:rPr>
      </w:pPr>
      <w:r w:rsidRPr="00497BAB">
        <w:rPr>
          <w:rFonts w:asciiTheme="majorHAnsi" w:hAnsiTheme="majorHAnsi" w:cstheme="majorHAnsi"/>
          <w:sz w:val="24"/>
          <w:szCs w:val="24"/>
        </w:rPr>
        <w:t xml:space="preserve">Constituir un proceso de desarrollo y de valorización de los productos y servicios originados en la provincia de Cotopaxi, mediante una marca Provincial, para posicionarlos en un mercado globalizado, con el objetivo de lograr una identidad territorial. </w:t>
      </w:r>
    </w:p>
    <w:p w:rsidR="00772C62" w:rsidRPr="00497BAB" w:rsidRDefault="00772C62" w:rsidP="00772C62">
      <w:pPr>
        <w:pStyle w:val="Prrafodelista"/>
        <w:numPr>
          <w:ilvl w:val="0"/>
          <w:numId w:val="7"/>
        </w:numPr>
        <w:spacing w:after="160" w:line="259" w:lineRule="auto"/>
        <w:jc w:val="both"/>
        <w:rPr>
          <w:rFonts w:asciiTheme="majorHAnsi" w:hAnsiTheme="majorHAnsi" w:cstheme="majorHAnsi"/>
          <w:b/>
          <w:sz w:val="24"/>
          <w:szCs w:val="24"/>
        </w:rPr>
      </w:pPr>
      <w:r w:rsidRPr="00497BAB">
        <w:rPr>
          <w:rFonts w:asciiTheme="majorHAnsi" w:hAnsiTheme="majorHAnsi" w:cstheme="majorHAnsi"/>
          <w:sz w:val="24"/>
          <w:szCs w:val="24"/>
        </w:rPr>
        <w:t xml:space="preserve">Implementar la </w:t>
      </w:r>
      <w:r w:rsidRPr="00497BAB">
        <w:rPr>
          <w:rFonts w:asciiTheme="majorHAnsi" w:hAnsiTheme="majorHAnsi" w:cstheme="majorHAnsi"/>
          <w:bCs/>
          <w:sz w:val="24"/>
          <w:szCs w:val="24"/>
        </w:rPr>
        <w:t>MARCA COTOPAXI KAWSAY</w:t>
      </w:r>
      <w:r w:rsidRPr="00497BAB">
        <w:rPr>
          <w:rFonts w:asciiTheme="majorHAnsi" w:hAnsiTheme="majorHAnsi" w:cstheme="majorHAnsi"/>
          <w:sz w:val="24"/>
          <w:szCs w:val="24"/>
        </w:rPr>
        <w:t xml:space="preserve"> en las empresas pequeñas, medianas y grandes de la provincia de Cotopaxi, que de manera voluntaria soliciten su uso.</w:t>
      </w:r>
      <w:r w:rsidRPr="00497BAB">
        <w:rPr>
          <w:rFonts w:asciiTheme="majorHAnsi" w:hAnsiTheme="majorHAnsi" w:cstheme="majorHAnsi"/>
          <w:bCs/>
          <w:sz w:val="24"/>
          <w:szCs w:val="24"/>
        </w:rPr>
        <w:t xml:space="preserve"> </w:t>
      </w:r>
    </w:p>
    <w:p w:rsidR="00772C62" w:rsidRPr="00497BAB" w:rsidRDefault="00772C62" w:rsidP="00772C62">
      <w:pPr>
        <w:pStyle w:val="Prrafodelista"/>
        <w:numPr>
          <w:ilvl w:val="0"/>
          <w:numId w:val="7"/>
        </w:numPr>
        <w:spacing w:after="160" w:line="259" w:lineRule="auto"/>
        <w:jc w:val="both"/>
        <w:rPr>
          <w:rFonts w:asciiTheme="majorHAnsi" w:hAnsiTheme="majorHAnsi" w:cstheme="majorHAnsi"/>
          <w:b/>
          <w:sz w:val="24"/>
          <w:szCs w:val="24"/>
        </w:rPr>
      </w:pPr>
      <w:r w:rsidRPr="00497BAB">
        <w:rPr>
          <w:rFonts w:asciiTheme="majorHAnsi" w:hAnsiTheme="majorHAnsi" w:cstheme="majorHAnsi"/>
          <w:sz w:val="24"/>
          <w:szCs w:val="24"/>
        </w:rPr>
        <w:t>Difundir la "</w:t>
      </w:r>
      <w:r w:rsidRPr="00497BAB">
        <w:rPr>
          <w:rFonts w:asciiTheme="majorHAnsi" w:hAnsiTheme="majorHAnsi" w:cstheme="majorHAnsi"/>
          <w:bCs/>
          <w:sz w:val="24"/>
          <w:szCs w:val="24"/>
        </w:rPr>
        <w:t xml:space="preserve"> MARCA COTOPAXI KAWSAY” p</w:t>
      </w:r>
      <w:r w:rsidRPr="00497BAB">
        <w:rPr>
          <w:rFonts w:asciiTheme="majorHAnsi" w:hAnsiTheme="majorHAnsi" w:cstheme="majorHAnsi"/>
          <w:sz w:val="24"/>
          <w:szCs w:val="24"/>
        </w:rPr>
        <w:t>or medio de estrategias de promoción para impulsar la demanda preferencial de los productos y servicios originarios de la provincia de Cotopaxi.</w:t>
      </w:r>
    </w:p>
    <w:p w:rsidR="00772C62" w:rsidRPr="00497BAB" w:rsidRDefault="00772C62" w:rsidP="00772C62">
      <w:pPr>
        <w:pStyle w:val="Prrafodelista"/>
        <w:numPr>
          <w:ilvl w:val="0"/>
          <w:numId w:val="7"/>
        </w:numPr>
        <w:spacing w:after="160" w:line="259" w:lineRule="auto"/>
        <w:jc w:val="both"/>
        <w:rPr>
          <w:rFonts w:asciiTheme="majorHAnsi" w:hAnsiTheme="majorHAnsi" w:cstheme="majorHAnsi"/>
          <w:sz w:val="24"/>
          <w:szCs w:val="24"/>
        </w:rPr>
      </w:pPr>
      <w:r w:rsidRPr="00497BAB">
        <w:rPr>
          <w:rFonts w:asciiTheme="majorHAnsi" w:hAnsiTheme="majorHAnsi" w:cstheme="majorHAnsi"/>
          <w:sz w:val="24"/>
          <w:szCs w:val="24"/>
        </w:rPr>
        <w:t>Constituirse en una herramienta para la creación de valor agregado para la diferenciación de productos y servicios con identidad que sean originarios de la Provincia Cotopaxi.</w:t>
      </w:r>
    </w:p>
    <w:p w:rsidR="00772C62" w:rsidRPr="00497BAB" w:rsidRDefault="00772C62" w:rsidP="00772C62">
      <w:pPr>
        <w:pStyle w:val="Prrafodelista"/>
        <w:numPr>
          <w:ilvl w:val="0"/>
          <w:numId w:val="7"/>
        </w:numPr>
        <w:spacing w:after="160" w:line="259" w:lineRule="auto"/>
        <w:jc w:val="both"/>
        <w:rPr>
          <w:rFonts w:asciiTheme="majorHAnsi" w:hAnsiTheme="majorHAnsi" w:cstheme="majorHAnsi"/>
          <w:sz w:val="24"/>
          <w:szCs w:val="24"/>
        </w:rPr>
      </w:pPr>
      <w:r w:rsidRPr="00497BAB">
        <w:rPr>
          <w:rFonts w:asciiTheme="majorHAnsi" w:hAnsiTheme="majorHAnsi" w:cstheme="majorHAnsi"/>
          <w:sz w:val="24"/>
          <w:szCs w:val="24"/>
        </w:rPr>
        <w:t xml:space="preserve">Incrementar la competitividad y el reconocimiento de los productos y servicios de la Provincia de Cotopaxi, a través de las </w:t>
      </w:r>
      <w:proofErr w:type="spellStart"/>
      <w:r w:rsidRPr="00497BAB">
        <w:rPr>
          <w:rFonts w:asciiTheme="majorHAnsi" w:hAnsiTheme="majorHAnsi" w:cstheme="majorHAnsi"/>
          <w:sz w:val="24"/>
          <w:szCs w:val="24"/>
        </w:rPr>
        <w:t>MIPYMES</w:t>
      </w:r>
      <w:proofErr w:type="spellEnd"/>
      <w:r w:rsidRPr="00497BAB">
        <w:rPr>
          <w:rFonts w:asciiTheme="majorHAnsi" w:hAnsiTheme="majorHAnsi" w:cstheme="majorHAnsi"/>
          <w:sz w:val="24"/>
          <w:szCs w:val="24"/>
        </w:rPr>
        <w:t xml:space="preserve"> Y LAS GRANDES EMPRESAS.</w:t>
      </w:r>
    </w:p>
    <w:p w:rsidR="00772C62" w:rsidRPr="00497BAB" w:rsidRDefault="00772C62" w:rsidP="00772C62">
      <w:pPr>
        <w:pStyle w:val="Prrafodelista"/>
        <w:numPr>
          <w:ilvl w:val="0"/>
          <w:numId w:val="7"/>
        </w:numPr>
        <w:spacing w:after="160" w:line="259" w:lineRule="auto"/>
        <w:jc w:val="both"/>
        <w:rPr>
          <w:rFonts w:asciiTheme="majorHAnsi" w:hAnsiTheme="majorHAnsi" w:cstheme="majorHAnsi"/>
          <w:sz w:val="24"/>
          <w:szCs w:val="24"/>
        </w:rPr>
      </w:pPr>
      <w:r w:rsidRPr="00497BAB">
        <w:rPr>
          <w:rFonts w:asciiTheme="majorHAnsi" w:hAnsiTheme="majorHAnsi" w:cstheme="majorHAnsi"/>
          <w:sz w:val="24"/>
          <w:szCs w:val="24"/>
        </w:rPr>
        <w:t xml:space="preserve">Propender al trabajo en </w:t>
      </w:r>
      <w:proofErr w:type="spellStart"/>
      <w:r w:rsidRPr="00497BAB">
        <w:rPr>
          <w:rFonts w:asciiTheme="majorHAnsi" w:hAnsiTheme="majorHAnsi" w:cstheme="majorHAnsi"/>
          <w:sz w:val="24"/>
          <w:szCs w:val="24"/>
        </w:rPr>
        <w:t>asociatividad</w:t>
      </w:r>
      <w:proofErr w:type="spellEnd"/>
      <w:r w:rsidRPr="00497BAB">
        <w:rPr>
          <w:rFonts w:asciiTheme="majorHAnsi" w:hAnsiTheme="majorHAnsi" w:cstheme="majorHAnsi"/>
          <w:sz w:val="24"/>
          <w:szCs w:val="24"/>
        </w:rPr>
        <w:t xml:space="preserve"> de los productores de la provincia y potenciar la imagen y la calidad de sus productos y servicios, para su posicionamiento en el mercado local, nacional e internacional. </w:t>
      </w:r>
    </w:p>
    <w:p w:rsidR="00772C62" w:rsidRPr="00497BAB" w:rsidRDefault="00772C62" w:rsidP="00772C62">
      <w:pPr>
        <w:pStyle w:val="Prrafodelista"/>
        <w:numPr>
          <w:ilvl w:val="0"/>
          <w:numId w:val="7"/>
        </w:numPr>
        <w:spacing w:after="160" w:line="259" w:lineRule="auto"/>
        <w:jc w:val="both"/>
        <w:rPr>
          <w:rFonts w:asciiTheme="majorHAnsi" w:hAnsiTheme="majorHAnsi" w:cstheme="majorHAnsi"/>
          <w:sz w:val="24"/>
          <w:szCs w:val="24"/>
        </w:rPr>
      </w:pPr>
      <w:r w:rsidRPr="00497BAB">
        <w:rPr>
          <w:rFonts w:asciiTheme="majorHAnsi" w:hAnsiTheme="majorHAnsi" w:cstheme="majorHAnsi"/>
          <w:sz w:val="24"/>
          <w:szCs w:val="24"/>
        </w:rPr>
        <w:t>Posicionar a la Provincia de Cotopaxi como un referente de productos y servicios de calidad.</w:t>
      </w:r>
    </w:p>
    <w:p w:rsidR="00772C62" w:rsidRPr="00497BAB" w:rsidRDefault="00772C62" w:rsidP="00772C62">
      <w:pPr>
        <w:pStyle w:val="Prrafodelista"/>
        <w:numPr>
          <w:ilvl w:val="0"/>
          <w:numId w:val="7"/>
        </w:numPr>
        <w:spacing w:after="160" w:line="259" w:lineRule="auto"/>
        <w:jc w:val="both"/>
        <w:rPr>
          <w:rFonts w:asciiTheme="majorHAnsi" w:hAnsiTheme="majorHAnsi" w:cstheme="majorHAnsi"/>
          <w:b/>
          <w:sz w:val="24"/>
          <w:szCs w:val="24"/>
        </w:rPr>
      </w:pPr>
      <w:r w:rsidRPr="00497BAB">
        <w:rPr>
          <w:rFonts w:asciiTheme="majorHAnsi" w:hAnsiTheme="majorHAnsi" w:cstheme="majorHAnsi"/>
          <w:sz w:val="24"/>
          <w:szCs w:val="24"/>
        </w:rPr>
        <w:t xml:space="preserve">Generar políticas públicas y estrategias con el objetivo de impulsar y promover la </w:t>
      </w:r>
      <w:r w:rsidRPr="00497BAB">
        <w:rPr>
          <w:rFonts w:asciiTheme="majorHAnsi" w:hAnsiTheme="majorHAnsi" w:cstheme="majorHAnsi"/>
          <w:bCs/>
          <w:sz w:val="24"/>
          <w:szCs w:val="24"/>
        </w:rPr>
        <w:t>MARCA COTOPAXI KAWSAY</w:t>
      </w:r>
      <w:r w:rsidRPr="00497BAB">
        <w:rPr>
          <w:rFonts w:asciiTheme="majorHAnsi" w:hAnsiTheme="majorHAnsi" w:cstheme="majorHAnsi"/>
          <w:bCs/>
          <w:color w:val="FF0000"/>
          <w:sz w:val="24"/>
          <w:szCs w:val="24"/>
        </w:rPr>
        <w:t>.</w:t>
      </w:r>
    </w:p>
    <w:p w:rsidR="00772C62" w:rsidRPr="00497BAB" w:rsidRDefault="00F8189F" w:rsidP="00772C62">
      <w:pPr>
        <w:ind w:left="705" w:hanging="705"/>
        <w:jc w:val="center"/>
        <w:rPr>
          <w:rFonts w:asciiTheme="majorHAnsi" w:hAnsiTheme="majorHAnsi" w:cstheme="majorHAnsi"/>
          <w:b/>
        </w:rPr>
      </w:pPr>
      <w:r w:rsidRPr="00497BAB">
        <w:rPr>
          <w:rFonts w:asciiTheme="majorHAnsi" w:hAnsiTheme="majorHAnsi" w:cstheme="majorHAnsi"/>
          <w:b/>
        </w:rPr>
        <w:lastRenderedPageBreak/>
        <w:t>CAPITULO III</w:t>
      </w:r>
    </w:p>
    <w:p w:rsidR="00772C62" w:rsidRPr="00497BAB" w:rsidRDefault="00772C62" w:rsidP="00772C62">
      <w:pPr>
        <w:ind w:left="705" w:hanging="705"/>
        <w:jc w:val="center"/>
        <w:rPr>
          <w:rFonts w:asciiTheme="majorHAnsi" w:hAnsiTheme="majorHAnsi" w:cstheme="majorHAnsi"/>
          <w:b/>
        </w:rPr>
      </w:pPr>
      <w:r w:rsidRPr="00497BAB">
        <w:rPr>
          <w:rFonts w:asciiTheme="majorHAnsi" w:hAnsiTheme="majorHAnsi" w:cstheme="majorHAnsi"/>
          <w:b/>
        </w:rPr>
        <w:t xml:space="preserve">PRINCIPIOS </w:t>
      </w:r>
    </w:p>
    <w:p w:rsidR="00772C62" w:rsidRPr="00497BAB" w:rsidRDefault="00772C62" w:rsidP="00772C62">
      <w:pPr>
        <w:ind w:left="705" w:hanging="705"/>
        <w:jc w:val="center"/>
        <w:rPr>
          <w:rFonts w:asciiTheme="majorHAnsi" w:hAnsiTheme="majorHAnsi" w:cstheme="majorHAnsi"/>
          <w:b/>
        </w:rPr>
      </w:pPr>
    </w:p>
    <w:p w:rsidR="00772C62" w:rsidRPr="00497BAB" w:rsidRDefault="00772C62" w:rsidP="00772C62">
      <w:pPr>
        <w:jc w:val="both"/>
        <w:rPr>
          <w:rFonts w:asciiTheme="majorHAnsi" w:hAnsiTheme="majorHAnsi" w:cstheme="majorHAnsi"/>
          <w:b/>
        </w:rPr>
      </w:pPr>
      <w:r w:rsidRPr="00497BAB">
        <w:rPr>
          <w:rFonts w:asciiTheme="majorHAnsi" w:hAnsiTheme="majorHAnsi" w:cstheme="majorHAnsi"/>
          <w:b/>
        </w:rPr>
        <w:t xml:space="preserve">Art. </w:t>
      </w:r>
      <w:r w:rsidR="00590AC3">
        <w:rPr>
          <w:rFonts w:asciiTheme="majorHAnsi" w:hAnsiTheme="majorHAnsi" w:cstheme="majorHAnsi"/>
          <w:b/>
        </w:rPr>
        <w:t>5</w:t>
      </w:r>
      <w:r w:rsidRPr="00497BAB">
        <w:rPr>
          <w:rFonts w:asciiTheme="majorHAnsi" w:hAnsiTheme="majorHAnsi" w:cstheme="majorHAnsi"/>
          <w:b/>
        </w:rPr>
        <w:tab/>
      </w:r>
      <w:r w:rsidRPr="00497BAB">
        <w:rPr>
          <w:rFonts w:asciiTheme="majorHAnsi" w:hAnsiTheme="majorHAnsi" w:cstheme="majorHAnsi"/>
        </w:rPr>
        <w:t xml:space="preserve">La </w:t>
      </w:r>
      <w:r w:rsidRPr="00497BAB">
        <w:rPr>
          <w:rFonts w:asciiTheme="majorHAnsi" w:hAnsiTheme="majorHAnsi" w:cstheme="majorHAnsi"/>
          <w:bCs/>
        </w:rPr>
        <w:t>MARCA COTOPAXI KAWSAY</w:t>
      </w:r>
      <w:r w:rsidRPr="00497BAB">
        <w:rPr>
          <w:rFonts w:asciiTheme="majorHAnsi" w:hAnsiTheme="majorHAnsi" w:cstheme="majorHAnsi"/>
        </w:rPr>
        <w:t xml:space="preserve"> se fundamenta en los siguientes principios:</w:t>
      </w:r>
    </w:p>
    <w:p w:rsidR="00772C62" w:rsidRPr="00497BAB" w:rsidRDefault="00772C62" w:rsidP="00772C62">
      <w:pPr>
        <w:rPr>
          <w:rFonts w:asciiTheme="majorHAnsi" w:hAnsiTheme="majorHAnsi" w:cstheme="majorHAnsi"/>
        </w:rPr>
      </w:pPr>
    </w:p>
    <w:p w:rsidR="00772C62" w:rsidRPr="00497BAB" w:rsidRDefault="00772C62" w:rsidP="00772C62">
      <w:pPr>
        <w:numPr>
          <w:ilvl w:val="0"/>
          <w:numId w:val="3"/>
        </w:numPr>
        <w:spacing w:after="200" w:line="276" w:lineRule="auto"/>
        <w:jc w:val="both"/>
        <w:rPr>
          <w:rFonts w:asciiTheme="majorHAnsi" w:hAnsiTheme="majorHAnsi" w:cstheme="majorHAnsi"/>
          <w:b/>
        </w:rPr>
      </w:pPr>
      <w:r w:rsidRPr="00497BAB">
        <w:rPr>
          <w:rFonts w:asciiTheme="majorHAnsi" w:hAnsiTheme="majorHAnsi" w:cstheme="majorHAnsi"/>
          <w:b/>
        </w:rPr>
        <w:t xml:space="preserve">Principio atributivo: </w:t>
      </w:r>
      <w:r w:rsidRPr="00497BAB">
        <w:rPr>
          <w:rFonts w:asciiTheme="majorHAnsi" w:hAnsiTheme="majorHAnsi" w:cstheme="majorHAnsi"/>
        </w:rPr>
        <w:t>para ser autorizado a utilizar la marca, es necesario cumplir con los requisitos y criterios de origen y calidad establecidos en la presente ordenanza.</w:t>
      </w:r>
    </w:p>
    <w:p w:rsidR="00772C62" w:rsidRPr="00497BAB" w:rsidRDefault="00772C62" w:rsidP="00772C62">
      <w:pPr>
        <w:numPr>
          <w:ilvl w:val="0"/>
          <w:numId w:val="3"/>
        </w:numPr>
        <w:spacing w:after="200" w:line="276" w:lineRule="auto"/>
        <w:jc w:val="both"/>
        <w:rPr>
          <w:rFonts w:asciiTheme="majorHAnsi" w:hAnsiTheme="majorHAnsi" w:cstheme="majorHAnsi"/>
          <w:b/>
        </w:rPr>
      </w:pPr>
      <w:r w:rsidRPr="00497BAB">
        <w:rPr>
          <w:rFonts w:asciiTheme="majorHAnsi" w:hAnsiTheme="majorHAnsi" w:cstheme="majorHAnsi"/>
          <w:b/>
        </w:rPr>
        <w:t xml:space="preserve">Principio de territorialidad:  </w:t>
      </w:r>
      <w:r w:rsidRPr="00497BAB">
        <w:rPr>
          <w:rFonts w:asciiTheme="majorHAnsi" w:hAnsiTheme="majorHAnsi" w:cstheme="majorHAnsi"/>
        </w:rPr>
        <w:t>La Marca Cotopaxi Kawsay es aplicable a los productos y servicios originarios</w:t>
      </w:r>
      <w:r w:rsidRPr="00497BAB">
        <w:rPr>
          <w:rFonts w:asciiTheme="majorHAnsi" w:hAnsiTheme="majorHAnsi" w:cstheme="majorHAnsi"/>
          <w:b/>
        </w:rPr>
        <w:t xml:space="preserve"> </w:t>
      </w:r>
      <w:r w:rsidRPr="00497BAB">
        <w:rPr>
          <w:rFonts w:asciiTheme="majorHAnsi" w:hAnsiTheme="majorHAnsi" w:cstheme="majorHAnsi"/>
        </w:rPr>
        <w:t>en los 7 cantones de la Provincia de Cotopaxi.</w:t>
      </w:r>
    </w:p>
    <w:p w:rsidR="00772C62" w:rsidRPr="00497BAB" w:rsidRDefault="00772C62" w:rsidP="00772C62">
      <w:pPr>
        <w:pStyle w:val="Prrafodelista"/>
        <w:numPr>
          <w:ilvl w:val="0"/>
          <w:numId w:val="3"/>
        </w:numPr>
        <w:jc w:val="both"/>
        <w:rPr>
          <w:rFonts w:asciiTheme="majorHAnsi" w:hAnsiTheme="majorHAnsi" w:cstheme="majorHAnsi"/>
          <w:b/>
          <w:sz w:val="24"/>
          <w:szCs w:val="24"/>
        </w:rPr>
      </w:pPr>
      <w:r w:rsidRPr="00497BAB">
        <w:rPr>
          <w:rFonts w:asciiTheme="majorHAnsi" w:hAnsiTheme="majorHAnsi" w:cstheme="majorHAnsi"/>
          <w:b/>
          <w:sz w:val="24"/>
          <w:szCs w:val="24"/>
        </w:rPr>
        <w:t xml:space="preserve">Principio de especialidad: </w:t>
      </w:r>
      <w:r w:rsidRPr="00497BAB">
        <w:rPr>
          <w:rFonts w:asciiTheme="majorHAnsi" w:hAnsiTheme="majorHAnsi" w:cstheme="majorHAnsi"/>
          <w:sz w:val="24"/>
          <w:szCs w:val="24"/>
        </w:rPr>
        <w:t xml:space="preserve">Promueve y ampara a los productos y servicios registrados con la </w:t>
      </w:r>
      <w:r w:rsidRPr="00497BAB">
        <w:rPr>
          <w:rFonts w:asciiTheme="majorHAnsi" w:hAnsiTheme="majorHAnsi" w:cstheme="majorHAnsi"/>
          <w:bCs/>
          <w:sz w:val="24"/>
          <w:szCs w:val="24"/>
        </w:rPr>
        <w:t>MARCA COTOPAXI KAWSAY.</w:t>
      </w:r>
    </w:p>
    <w:p w:rsidR="00772C62" w:rsidRPr="00497BAB" w:rsidRDefault="00772C62" w:rsidP="00772C62">
      <w:pPr>
        <w:pStyle w:val="Prrafodelista"/>
        <w:jc w:val="both"/>
        <w:rPr>
          <w:rFonts w:asciiTheme="majorHAnsi" w:hAnsiTheme="majorHAnsi" w:cstheme="majorHAnsi"/>
          <w:b/>
          <w:sz w:val="24"/>
          <w:szCs w:val="24"/>
        </w:rPr>
      </w:pPr>
    </w:p>
    <w:p w:rsidR="00772C62" w:rsidRPr="00497BAB" w:rsidRDefault="00772C62" w:rsidP="00772C62">
      <w:pPr>
        <w:spacing w:after="160" w:line="259" w:lineRule="auto"/>
        <w:jc w:val="both"/>
        <w:rPr>
          <w:rFonts w:asciiTheme="majorHAnsi" w:hAnsiTheme="majorHAnsi" w:cstheme="majorHAnsi"/>
        </w:rPr>
      </w:pPr>
      <w:r w:rsidRPr="00497BAB">
        <w:rPr>
          <w:rFonts w:asciiTheme="majorHAnsi" w:hAnsiTheme="majorHAnsi" w:cstheme="majorHAnsi"/>
          <w:b/>
        </w:rPr>
        <w:t xml:space="preserve">Art. </w:t>
      </w:r>
      <w:r w:rsidR="00590AC3">
        <w:rPr>
          <w:rFonts w:asciiTheme="majorHAnsi" w:hAnsiTheme="majorHAnsi" w:cstheme="majorHAnsi"/>
          <w:b/>
        </w:rPr>
        <w:t>6</w:t>
      </w:r>
      <w:r w:rsidRPr="00497BAB">
        <w:rPr>
          <w:rFonts w:asciiTheme="majorHAnsi" w:hAnsiTheme="majorHAnsi" w:cstheme="majorHAnsi"/>
          <w:b/>
        </w:rPr>
        <w:tab/>
        <w:t>DEFINICIONES BÁSICAS DE LA MARCA COTOPAXI KAWSAY</w:t>
      </w:r>
      <w:r w:rsidRPr="00497BAB">
        <w:rPr>
          <w:rFonts w:asciiTheme="majorHAnsi" w:hAnsiTheme="majorHAnsi" w:cstheme="majorHAnsi"/>
        </w:rPr>
        <w:t xml:space="preserve">: Los elementos, los colores y los modos de uso de la </w:t>
      </w:r>
      <w:r w:rsidRPr="00497BAB">
        <w:rPr>
          <w:rFonts w:asciiTheme="majorHAnsi" w:hAnsiTheme="majorHAnsi" w:cstheme="majorHAnsi"/>
          <w:bCs/>
        </w:rPr>
        <w:t xml:space="preserve">MARCA COTOPAXI KAWSAY </w:t>
      </w:r>
      <w:r w:rsidRPr="00497BAB">
        <w:rPr>
          <w:rFonts w:asciiTheme="majorHAnsi" w:hAnsiTheme="majorHAnsi" w:cstheme="majorHAnsi"/>
        </w:rPr>
        <w:t xml:space="preserve">se establecerán en el manual de uso de la marca corporativa, creada para el efecto por el Comité Ejecutivo de la Marca Cotopaxi Kawsay </w:t>
      </w:r>
      <w:proofErr w:type="spellStart"/>
      <w:r w:rsidRPr="00497BAB">
        <w:rPr>
          <w:rFonts w:asciiTheme="majorHAnsi" w:hAnsiTheme="majorHAnsi" w:cstheme="majorHAnsi"/>
        </w:rPr>
        <w:t>C</w:t>
      </w:r>
      <w:r w:rsidR="00F8189F" w:rsidRPr="00497BAB">
        <w:rPr>
          <w:rFonts w:asciiTheme="majorHAnsi" w:hAnsiTheme="majorHAnsi" w:cstheme="majorHAnsi"/>
        </w:rPr>
        <w:t>E</w:t>
      </w:r>
      <w:r w:rsidRPr="00497BAB">
        <w:rPr>
          <w:rFonts w:asciiTheme="majorHAnsi" w:hAnsiTheme="majorHAnsi" w:cstheme="majorHAnsi"/>
        </w:rPr>
        <w:t>MACK</w:t>
      </w:r>
      <w:proofErr w:type="spellEnd"/>
      <w:r w:rsidRPr="00497BAB">
        <w:rPr>
          <w:rFonts w:asciiTheme="majorHAnsi" w:hAnsiTheme="majorHAnsi" w:cstheme="majorHAnsi"/>
        </w:rPr>
        <w:t xml:space="preserve">. </w:t>
      </w:r>
    </w:p>
    <w:p w:rsidR="00772C62" w:rsidRPr="00497BAB" w:rsidRDefault="00772C62" w:rsidP="00772C62">
      <w:pPr>
        <w:jc w:val="both"/>
        <w:rPr>
          <w:rFonts w:asciiTheme="majorHAnsi" w:hAnsiTheme="majorHAnsi" w:cstheme="majorHAnsi"/>
        </w:rPr>
      </w:pPr>
      <w:r w:rsidRPr="00497BAB">
        <w:rPr>
          <w:rFonts w:asciiTheme="majorHAnsi" w:hAnsiTheme="majorHAnsi" w:cstheme="majorHAnsi"/>
        </w:rPr>
        <w:tab/>
      </w:r>
    </w:p>
    <w:p w:rsidR="00772C62" w:rsidRPr="00497BAB" w:rsidRDefault="009A1988" w:rsidP="00772C62">
      <w:pPr>
        <w:ind w:left="360"/>
        <w:jc w:val="center"/>
        <w:rPr>
          <w:rFonts w:asciiTheme="majorHAnsi" w:hAnsiTheme="majorHAnsi" w:cstheme="majorHAnsi"/>
          <w:b/>
        </w:rPr>
      </w:pPr>
      <w:r w:rsidRPr="00497BAB">
        <w:rPr>
          <w:rFonts w:asciiTheme="majorHAnsi" w:hAnsiTheme="majorHAnsi" w:cstheme="majorHAnsi"/>
          <w:b/>
        </w:rPr>
        <w:t>CAPITULO IV</w:t>
      </w:r>
      <w:r w:rsidR="00772C62" w:rsidRPr="00497BAB">
        <w:rPr>
          <w:rFonts w:asciiTheme="majorHAnsi" w:hAnsiTheme="majorHAnsi" w:cstheme="majorHAnsi"/>
          <w:b/>
        </w:rPr>
        <w:t xml:space="preserve"> </w:t>
      </w:r>
    </w:p>
    <w:p w:rsidR="00772C62" w:rsidRPr="00497BAB" w:rsidRDefault="00772C62" w:rsidP="00772C62">
      <w:pPr>
        <w:ind w:left="360"/>
        <w:jc w:val="center"/>
        <w:rPr>
          <w:rFonts w:asciiTheme="majorHAnsi" w:hAnsiTheme="majorHAnsi" w:cstheme="majorHAnsi"/>
          <w:b/>
        </w:rPr>
      </w:pPr>
      <w:r w:rsidRPr="00497BAB">
        <w:rPr>
          <w:rFonts w:asciiTheme="majorHAnsi" w:hAnsiTheme="majorHAnsi" w:cstheme="majorHAnsi"/>
          <w:b/>
        </w:rPr>
        <w:t>DE LOS TITULARES Y DERECHOS DE LA MARCA COTOPAXI KAWSAY</w:t>
      </w:r>
    </w:p>
    <w:p w:rsidR="00772C62" w:rsidRPr="00497BAB" w:rsidRDefault="00772C62" w:rsidP="00772C62">
      <w:pPr>
        <w:ind w:left="360"/>
        <w:jc w:val="center"/>
        <w:rPr>
          <w:rFonts w:asciiTheme="majorHAnsi" w:hAnsiTheme="majorHAnsi" w:cstheme="majorHAnsi"/>
          <w:b/>
        </w:rPr>
      </w:pPr>
    </w:p>
    <w:p w:rsidR="00772C62" w:rsidRPr="00497BAB" w:rsidRDefault="00590AC3" w:rsidP="00F8189F">
      <w:pPr>
        <w:spacing w:after="160" w:line="259" w:lineRule="auto"/>
        <w:ind w:left="705" w:hanging="705"/>
        <w:jc w:val="both"/>
        <w:rPr>
          <w:rFonts w:asciiTheme="majorHAnsi" w:hAnsiTheme="majorHAnsi" w:cstheme="majorHAnsi"/>
          <w:b/>
        </w:rPr>
      </w:pPr>
      <w:r>
        <w:rPr>
          <w:rFonts w:asciiTheme="majorHAnsi" w:hAnsiTheme="majorHAnsi" w:cstheme="majorHAnsi"/>
          <w:b/>
        </w:rPr>
        <w:t>Art. 7</w:t>
      </w:r>
      <w:r w:rsidR="00772C62" w:rsidRPr="00497BAB">
        <w:rPr>
          <w:rFonts w:asciiTheme="majorHAnsi" w:hAnsiTheme="majorHAnsi" w:cstheme="majorHAnsi"/>
          <w:b/>
        </w:rPr>
        <w:tab/>
        <w:t>TITULARES DE LA MARCA COTOPAXI KAWSAY.</w:t>
      </w:r>
      <w:r w:rsidR="00772C62" w:rsidRPr="00497BAB">
        <w:rPr>
          <w:rFonts w:asciiTheme="majorHAnsi" w:hAnsiTheme="majorHAnsi" w:cstheme="majorHAnsi"/>
        </w:rPr>
        <w:t xml:space="preserve"> - El titular de la </w:t>
      </w:r>
      <w:r w:rsidR="00772C62" w:rsidRPr="00497BAB">
        <w:rPr>
          <w:rFonts w:asciiTheme="majorHAnsi" w:hAnsiTheme="majorHAnsi" w:cstheme="majorHAnsi"/>
          <w:b/>
        </w:rPr>
        <w:t>MARCA COTOPAXI KAWSAY</w:t>
      </w:r>
      <w:r w:rsidR="00772C62" w:rsidRPr="00497BAB">
        <w:rPr>
          <w:rFonts w:asciiTheme="majorHAnsi" w:hAnsiTheme="majorHAnsi" w:cstheme="majorHAnsi"/>
        </w:rPr>
        <w:t xml:space="preserve"> es el Gobierno Autónomo Descentralizado de la Provincia de Cotopaxi.</w:t>
      </w:r>
    </w:p>
    <w:p w:rsidR="00772C62" w:rsidRPr="00497BAB" w:rsidRDefault="00F8189F" w:rsidP="00772C62">
      <w:pPr>
        <w:spacing w:after="160" w:line="259" w:lineRule="auto"/>
        <w:jc w:val="both"/>
        <w:rPr>
          <w:rFonts w:asciiTheme="majorHAnsi" w:hAnsiTheme="majorHAnsi" w:cstheme="majorHAnsi"/>
          <w:b/>
        </w:rPr>
      </w:pPr>
      <w:r w:rsidRPr="00497BAB">
        <w:rPr>
          <w:rFonts w:asciiTheme="majorHAnsi" w:hAnsiTheme="majorHAnsi" w:cstheme="majorHAnsi"/>
          <w:b/>
        </w:rPr>
        <w:t xml:space="preserve">Art. </w:t>
      </w:r>
      <w:r w:rsidR="00590AC3">
        <w:rPr>
          <w:rFonts w:asciiTheme="majorHAnsi" w:hAnsiTheme="majorHAnsi" w:cstheme="majorHAnsi"/>
          <w:b/>
        </w:rPr>
        <w:t>8</w:t>
      </w:r>
      <w:r w:rsidR="00772C62" w:rsidRPr="00497BAB">
        <w:rPr>
          <w:rFonts w:asciiTheme="majorHAnsi" w:hAnsiTheme="majorHAnsi" w:cstheme="majorHAnsi"/>
          <w:b/>
        </w:rPr>
        <w:tab/>
        <w:t xml:space="preserve"> ATRIBUCIONES:</w:t>
      </w:r>
      <w:r w:rsidR="00772C62" w:rsidRPr="00497BAB">
        <w:rPr>
          <w:rFonts w:asciiTheme="majorHAnsi" w:hAnsiTheme="majorHAnsi" w:cstheme="majorHAnsi"/>
        </w:rPr>
        <w:t xml:space="preserve"> El Gobierno Autónomo Descentralizado de la Provincia de Cotopaxi, representado por su máxima autoridad, como titular de la </w:t>
      </w:r>
      <w:r w:rsidR="00772C62" w:rsidRPr="00497BAB">
        <w:rPr>
          <w:rFonts w:asciiTheme="majorHAnsi" w:hAnsiTheme="majorHAnsi" w:cstheme="majorHAnsi"/>
          <w:bCs/>
        </w:rPr>
        <w:t>MARCA COTOPAXI KAWSAY a través de la Gestión de Fomento Productivo y Desarrollo Humano</w:t>
      </w:r>
      <w:r w:rsidR="00772C62" w:rsidRPr="00497BAB">
        <w:rPr>
          <w:rFonts w:asciiTheme="majorHAnsi" w:hAnsiTheme="majorHAnsi" w:cstheme="majorHAnsi"/>
        </w:rPr>
        <w:t xml:space="preserve">, autorizará el uso de la MARCA COTOPAXI KAWSAY a las empresas cuyos productos y servicios, cumplan con los requisitos establecidos en esta Ordenanza y sean calificados por el </w:t>
      </w:r>
      <w:proofErr w:type="spellStart"/>
      <w:r w:rsidR="00772C62" w:rsidRPr="00497BAB">
        <w:rPr>
          <w:rFonts w:asciiTheme="majorHAnsi" w:hAnsiTheme="majorHAnsi" w:cstheme="majorHAnsi"/>
        </w:rPr>
        <w:t>CEMACK</w:t>
      </w:r>
      <w:proofErr w:type="spellEnd"/>
      <w:r w:rsidR="00772C62" w:rsidRPr="00497BAB">
        <w:rPr>
          <w:rFonts w:asciiTheme="majorHAnsi" w:hAnsiTheme="majorHAnsi" w:cstheme="majorHAnsi"/>
        </w:rPr>
        <w:t xml:space="preserve">. </w:t>
      </w:r>
    </w:p>
    <w:p w:rsidR="00772C62" w:rsidRPr="00497BAB" w:rsidRDefault="00772C62" w:rsidP="00772C62">
      <w:pPr>
        <w:spacing w:after="160" w:line="259" w:lineRule="auto"/>
        <w:jc w:val="both"/>
        <w:rPr>
          <w:rFonts w:asciiTheme="majorHAnsi" w:hAnsiTheme="majorHAnsi" w:cstheme="majorHAnsi"/>
        </w:rPr>
      </w:pPr>
      <w:r w:rsidRPr="00497BAB">
        <w:rPr>
          <w:rFonts w:asciiTheme="majorHAnsi" w:hAnsiTheme="majorHAnsi" w:cstheme="majorHAnsi"/>
        </w:rPr>
        <w:t xml:space="preserve">La máxima autoridad y titular de la MARCA COTOPAXI KAWSAY, por medio del </w:t>
      </w:r>
      <w:proofErr w:type="spellStart"/>
      <w:r w:rsidRPr="00497BAB">
        <w:rPr>
          <w:rFonts w:asciiTheme="majorHAnsi" w:hAnsiTheme="majorHAnsi" w:cstheme="majorHAnsi"/>
        </w:rPr>
        <w:t>CEMACK</w:t>
      </w:r>
      <w:proofErr w:type="spellEnd"/>
      <w:r w:rsidRPr="00497BAB">
        <w:rPr>
          <w:rFonts w:asciiTheme="majorHAnsi" w:hAnsiTheme="majorHAnsi" w:cstheme="majorHAnsi"/>
        </w:rPr>
        <w:t xml:space="preserve"> realizará las siguientes acciones: </w:t>
      </w:r>
    </w:p>
    <w:p w:rsidR="00772C62" w:rsidRPr="00497BAB" w:rsidRDefault="00772C62" w:rsidP="00772C62">
      <w:pPr>
        <w:pStyle w:val="Prrafodelista"/>
        <w:numPr>
          <w:ilvl w:val="0"/>
          <w:numId w:val="1"/>
        </w:numPr>
        <w:spacing w:after="160" w:line="259" w:lineRule="auto"/>
        <w:jc w:val="both"/>
        <w:rPr>
          <w:rFonts w:asciiTheme="majorHAnsi" w:hAnsiTheme="majorHAnsi" w:cstheme="majorHAnsi"/>
          <w:b/>
          <w:sz w:val="24"/>
          <w:szCs w:val="24"/>
        </w:rPr>
      </w:pPr>
      <w:r w:rsidRPr="00497BAB">
        <w:rPr>
          <w:rFonts w:asciiTheme="majorHAnsi" w:hAnsiTheme="majorHAnsi" w:cstheme="majorHAnsi"/>
          <w:sz w:val="24"/>
          <w:szCs w:val="24"/>
        </w:rPr>
        <w:t xml:space="preserve">Aprobar las políticas y normativas que rijan la </w:t>
      </w:r>
      <w:r w:rsidRPr="00497BAB">
        <w:rPr>
          <w:rFonts w:asciiTheme="majorHAnsi" w:hAnsiTheme="majorHAnsi" w:cstheme="majorHAnsi"/>
          <w:bCs/>
          <w:sz w:val="24"/>
          <w:szCs w:val="24"/>
        </w:rPr>
        <w:t>MARCA COTOPAXI KAWSAY</w:t>
      </w:r>
      <w:r w:rsidRPr="00497BAB">
        <w:rPr>
          <w:rFonts w:asciiTheme="majorHAnsi" w:hAnsiTheme="majorHAnsi" w:cstheme="majorHAnsi"/>
          <w:sz w:val="24"/>
          <w:szCs w:val="24"/>
        </w:rPr>
        <w:t>.</w:t>
      </w:r>
    </w:p>
    <w:p w:rsidR="00772C62" w:rsidRPr="00497BAB" w:rsidRDefault="00772C62" w:rsidP="00772C62">
      <w:pPr>
        <w:pStyle w:val="Prrafodelista"/>
        <w:numPr>
          <w:ilvl w:val="0"/>
          <w:numId w:val="1"/>
        </w:numPr>
        <w:spacing w:after="160" w:line="259" w:lineRule="auto"/>
        <w:jc w:val="both"/>
        <w:rPr>
          <w:rFonts w:asciiTheme="majorHAnsi" w:hAnsiTheme="majorHAnsi" w:cstheme="majorHAnsi"/>
          <w:b/>
          <w:sz w:val="24"/>
          <w:szCs w:val="24"/>
        </w:rPr>
      </w:pPr>
      <w:r w:rsidRPr="00497BAB">
        <w:rPr>
          <w:rFonts w:asciiTheme="majorHAnsi" w:hAnsiTheme="majorHAnsi" w:cstheme="majorHAnsi"/>
          <w:sz w:val="24"/>
          <w:szCs w:val="24"/>
        </w:rPr>
        <w:t xml:space="preserve">Generar, postular, implementar, ejecutar y administrar las acciones y las gestiones necesarias para mejorar la imagen de la </w:t>
      </w:r>
      <w:r w:rsidRPr="00497BAB">
        <w:rPr>
          <w:rFonts w:asciiTheme="majorHAnsi" w:hAnsiTheme="majorHAnsi" w:cstheme="majorHAnsi"/>
          <w:bCs/>
          <w:sz w:val="24"/>
          <w:szCs w:val="24"/>
        </w:rPr>
        <w:t>MARCA COTOPAXI KAWSAY.</w:t>
      </w:r>
      <w:r w:rsidRPr="00497BAB">
        <w:rPr>
          <w:rFonts w:asciiTheme="majorHAnsi" w:hAnsiTheme="majorHAnsi" w:cstheme="majorHAnsi"/>
          <w:sz w:val="24"/>
          <w:szCs w:val="24"/>
        </w:rPr>
        <w:t xml:space="preserve"> </w:t>
      </w:r>
    </w:p>
    <w:p w:rsidR="00772C62" w:rsidRPr="00497BAB" w:rsidRDefault="00772C62" w:rsidP="00772C62">
      <w:pPr>
        <w:pStyle w:val="Prrafodelista"/>
        <w:numPr>
          <w:ilvl w:val="0"/>
          <w:numId w:val="1"/>
        </w:numPr>
        <w:spacing w:after="160" w:line="259" w:lineRule="auto"/>
        <w:jc w:val="both"/>
        <w:rPr>
          <w:rFonts w:asciiTheme="majorHAnsi" w:hAnsiTheme="majorHAnsi" w:cstheme="majorHAnsi"/>
          <w:b/>
          <w:sz w:val="24"/>
          <w:szCs w:val="24"/>
        </w:rPr>
      </w:pPr>
      <w:r w:rsidRPr="00497BAB">
        <w:rPr>
          <w:rFonts w:asciiTheme="majorHAnsi" w:hAnsiTheme="majorHAnsi" w:cstheme="majorHAnsi"/>
          <w:sz w:val="24"/>
          <w:szCs w:val="24"/>
        </w:rPr>
        <w:t>Difundir la utilización de la</w:t>
      </w:r>
      <w:r w:rsidRPr="00497BAB">
        <w:rPr>
          <w:rFonts w:asciiTheme="majorHAnsi" w:hAnsiTheme="majorHAnsi" w:cstheme="majorHAnsi"/>
          <w:bCs/>
          <w:sz w:val="24"/>
          <w:szCs w:val="24"/>
        </w:rPr>
        <w:t xml:space="preserve"> MARCA COTOPAXI KAWSAY</w:t>
      </w:r>
      <w:r w:rsidRPr="00497BAB">
        <w:rPr>
          <w:rFonts w:asciiTheme="majorHAnsi" w:hAnsiTheme="majorHAnsi" w:cstheme="majorHAnsi"/>
          <w:sz w:val="24"/>
          <w:szCs w:val="24"/>
        </w:rPr>
        <w:t xml:space="preserve"> en todos los sectores productivos de bienes y servicios de la Provincia de Cotopaxi;</w:t>
      </w:r>
    </w:p>
    <w:p w:rsidR="00772C62" w:rsidRPr="00497BAB" w:rsidRDefault="00772C62" w:rsidP="00772C62">
      <w:pPr>
        <w:pStyle w:val="Prrafodelista"/>
        <w:numPr>
          <w:ilvl w:val="0"/>
          <w:numId w:val="1"/>
        </w:numPr>
        <w:spacing w:after="160" w:line="259" w:lineRule="auto"/>
        <w:jc w:val="both"/>
        <w:rPr>
          <w:rFonts w:asciiTheme="majorHAnsi" w:hAnsiTheme="majorHAnsi" w:cstheme="majorHAnsi"/>
          <w:b/>
          <w:sz w:val="24"/>
          <w:szCs w:val="24"/>
          <w:lang w:val="es-ES_tradnl"/>
        </w:rPr>
      </w:pPr>
      <w:r w:rsidRPr="00497BAB">
        <w:rPr>
          <w:rFonts w:asciiTheme="majorHAnsi" w:hAnsiTheme="majorHAnsi" w:cstheme="majorHAnsi"/>
          <w:sz w:val="24"/>
          <w:szCs w:val="24"/>
        </w:rPr>
        <w:t xml:space="preserve">Otros que el </w:t>
      </w:r>
      <w:proofErr w:type="spellStart"/>
      <w:r w:rsidRPr="00497BAB">
        <w:rPr>
          <w:rFonts w:asciiTheme="majorHAnsi" w:hAnsiTheme="majorHAnsi" w:cstheme="majorHAnsi"/>
          <w:sz w:val="24"/>
          <w:szCs w:val="24"/>
        </w:rPr>
        <w:t>CEMACK</w:t>
      </w:r>
      <w:proofErr w:type="spellEnd"/>
      <w:r w:rsidRPr="00497BAB">
        <w:rPr>
          <w:rFonts w:asciiTheme="majorHAnsi" w:hAnsiTheme="majorHAnsi" w:cstheme="majorHAnsi"/>
          <w:sz w:val="24"/>
          <w:szCs w:val="24"/>
        </w:rPr>
        <w:t xml:space="preserve"> consideren necesario</w:t>
      </w:r>
      <w:r w:rsidRPr="00497BAB">
        <w:rPr>
          <w:rFonts w:asciiTheme="majorHAnsi" w:hAnsiTheme="majorHAnsi" w:cstheme="majorHAnsi"/>
          <w:b/>
          <w:sz w:val="24"/>
          <w:szCs w:val="24"/>
          <w:lang w:val="es-ES_tradnl"/>
        </w:rPr>
        <w:t xml:space="preserve"> </w:t>
      </w:r>
      <w:r w:rsidRPr="00497BAB">
        <w:rPr>
          <w:rFonts w:asciiTheme="majorHAnsi" w:hAnsiTheme="majorHAnsi" w:cstheme="majorHAnsi"/>
          <w:sz w:val="24"/>
          <w:szCs w:val="24"/>
          <w:lang w:val="es-ES_tradnl"/>
        </w:rPr>
        <w:t xml:space="preserve">para la ejecución del objeto de esta ordenanza.  </w:t>
      </w:r>
    </w:p>
    <w:p w:rsidR="00772C62" w:rsidRPr="00497BAB" w:rsidRDefault="00772C62" w:rsidP="00772C62">
      <w:pPr>
        <w:ind w:left="705" w:hanging="705"/>
        <w:jc w:val="both"/>
        <w:rPr>
          <w:rFonts w:asciiTheme="majorHAnsi" w:hAnsiTheme="majorHAnsi" w:cstheme="majorHAnsi"/>
          <w:b/>
        </w:rPr>
      </w:pPr>
    </w:p>
    <w:p w:rsidR="00772C62" w:rsidRPr="00497BAB" w:rsidRDefault="00772C62" w:rsidP="00772C62">
      <w:pPr>
        <w:ind w:left="705" w:hanging="705"/>
        <w:jc w:val="center"/>
        <w:rPr>
          <w:rFonts w:asciiTheme="majorHAnsi" w:hAnsiTheme="majorHAnsi" w:cstheme="majorHAnsi"/>
          <w:b/>
        </w:rPr>
      </w:pPr>
      <w:r w:rsidRPr="00497BAB">
        <w:rPr>
          <w:rFonts w:asciiTheme="majorHAnsi" w:hAnsiTheme="majorHAnsi" w:cstheme="majorHAnsi"/>
          <w:b/>
        </w:rPr>
        <w:lastRenderedPageBreak/>
        <w:t xml:space="preserve">TÍTULO I </w:t>
      </w:r>
    </w:p>
    <w:p w:rsidR="00772C62" w:rsidRPr="00497BAB" w:rsidRDefault="00772C62" w:rsidP="00772C62">
      <w:pPr>
        <w:ind w:left="705" w:hanging="705"/>
        <w:jc w:val="center"/>
        <w:rPr>
          <w:rFonts w:asciiTheme="majorHAnsi" w:hAnsiTheme="majorHAnsi" w:cstheme="majorHAnsi"/>
          <w:b/>
        </w:rPr>
      </w:pPr>
      <w:r w:rsidRPr="00497BAB">
        <w:rPr>
          <w:rFonts w:asciiTheme="majorHAnsi" w:hAnsiTheme="majorHAnsi" w:cstheme="majorHAnsi"/>
          <w:b/>
        </w:rPr>
        <w:t>DERECHOS Y OBLIGACIONES DE LOS BENEFICIARIOS DE LA MARCA COTOPAXI KAWSAY</w:t>
      </w:r>
    </w:p>
    <w:p w:rsidR="00772C62" w:rsidRPr="00497BAB" w:rsidRDefault="00772C62" w:rsidP="00772C62">
      <w:pPr>
        <w:ind w:left="705" w:hanging="705"/>
        <w:jc w:val="center"/>
        <w:rPr>
          <w:rFonts w:asciiTheme="majorHAnsi" w:hAnsiTheme="majorHAnsi" w:cstheme="majorHAnsi"/>
          <w:b/>
        </w:rPr>
      </w:pPr>
    </w:p>
    <w:p w:rsidR="00772C62" w:rsidRPr="00497BAB" w:rsidRDefault="009B7E51" w:rsidP="00772C62">
      <w:pPr>
        <w:ind w:left="705" w:hanging="705"/>
        <w:jc w:val="both"/>
        <w:rPr>
          <w:rFonts w:asciiTheme="majorHAnsi" w:hAnsiTheme="majorHAnsi" w:cstheme="majorHAnsi"/>
          <w:b/>
        </w:rPr>
      </w:pPr>
      <w:r>
        <w:rPr>
          <w:rFonts w:asciiTheme="majorHAnsi" w:hAnsiTheme="majorHAnsi" w:cstheme="majorHAnsi"/>
          <w:b/>
        </w:rPr>
        <w:t>Art. 9</w:t>
      </w:r>
      <w:r w:rsidR="00772C62" w:rsidRPr="00497BAB">
        <w:rPr>
          <w:rFonts w:asciiTheme="majorHAnsi" w:hAnsiTheme="majorHAnsi" w:cstheme="majorHAnsi"/>
          <w:b/>
        </w:rPr>
        <w:t xml:space="preserve"> </w:t>
      </w:r>
      <w:r w:rsidR="00772C62" w:rsidRPr="00497BAB">
        <w:rPr>
          <w:rFonts w:asciiTheme="majorHAnsi" w:hAnsiTheme="majorHAnsi" w:cstheme="majorHAnsi"/>
          <w:b/>
        </w:rPr>
        <w:tab/>
        <w:t xml:space="preserve">DERECHOS. </w:t>
      </w:r>
    </w:p>
    <w:p w:rsidR="00772C62" w:rsidRPr="00497BAB" w:rsidRDefault="00772C62" w:rsidP="00772C62">
      <w:pPr>
        <w:spacing w:after="160" w:line="259" w:lineRule="auto"/>
        <w:jc w:val="both"/>
        <w:rPr>
          <w:rFonts w:asciiTheme="majorHAnsi" w:hAnsiTheme="majorHAnsi" w:cstheme="majorHAnsi"/>
          <w:b/>
        </w:rPr>
      </w:pPr>
      <w:r w:rsidRPr="00497BAB">
        <w:rPr>
          <w:rFonts w:asciiTheme="majorHAnsi" w:hAnsiTheme="majorHAnsi" w:cstheme="majorHAnsi"/>
        </w:rPr>
        <w:t>Son derechos de</w:t>
      </w:r>
      <w:r w:rsidRPr="00497BAB">
        <w:rPr>
          <w:rFonts w:asciiTheme="majorHAnsi" w:hAnsiTheme="majorHAnsi" w:cstheme="majorHAnsi"/>
          <w:b/>
        </w:rPr>
        <w:t xml:space="preserve"> </w:t>
      </w:r>
      <w:r w:rsidRPr="00497BAB">
        <w:rPr>
          <w:rFonts w:asciiTheme="majorHAnsi" w:hAnsiTheme="majorHAnsi" w:cstheme="majorHAnsi"/>
        </w:rPr>
        <w:t xml:space="preserve">los beneficiarios: </w:t>
      </w:r>
    </w:p>
    <w:p w:rsidR="00772C62" w:rsidRPr="00497BAB" w:rsidRDefault="00772C62" w:rsidP="00772C62">
      <w:pPr>
        <w:pStyle w:val="Prrafodelista"/>
        <w:numPr>
          <w:ilvl w:val="0"/>
          <w:numId w:val="5"/>
        </w:numPr>
        <w:spacing w:after="160" w:line="259" w:lineRule="auto"/>
        <w:jc w:val="both"/>
        <w:rPr>
          <w:rFonts w:asciiTheme="majorHAnsi" w:hAnsiTheme="majorHAnsi" w:cstheme="majorHAnsi"/>
          <w:sz w:val="24"/>
          <w:szCs w:val="24"/>
        </w:rPr>
      </w:pPr>
      <w:r w:rsidRPr="00497BAB">
        <w:rPr>
          <w:rFonts w:asciiTheme="majorHAnsi" w:hAnsiTheme="majorHAnsi" w:cstheme="majorHAnsi"/>
          <w:sz w:val="24"/>
          <w:szCs w:val="24"/>
        </w:rPr>
        <w:t>Recibir asesoría técnica y capacitación para la mejora de los productos y servicios originarios de la provincia de Cotopaxi.</w:t>
      </w:r>
    </w:p>
    <w:p w:rsidR="00772C62" w:rsidRPr="00497BAB" w:rsidRDefault="00772C62" w:rsidP="00772C62">
      <w:pPr>
        <w:pStyle w:val="Prrafodelista"/>
        <w:numPr>
          <w:ilvl w:val="0"/>
          <w:numId w:val="5"/>
        </w:numPr>
        <w:spacing w:after="160" w:line="259" w:lineRule="auto"/>
        <w:jc w:val="both"/>
        <w:rPr>
          <w:rFonts w:asciiTheme="majorHAnsi" w:hAnsiTheme="majorHAnsi" w:cstheme="majorHAnsi"/>
          <w:sz w:val="24"/>
          <w:szCs w:val="24"/>
        </w:rPr>
      </w:pPr>
      <w:r w:rsidRPr="00497BAB">
        <w:rPr>
          <w:rFonts w:asciiTheme="majorHAnsi" w:hAnsiTheme="majorHAnsi" w:cstheme="majorHAnsi"/>
          <w:sz w:val="24"/>
          <w:szCs w:val="24"/>
        </w:rPr>
        <w:t xml:space="preserve">Identificar sus productos o servicios con la </w:t>
      </w:r>
      <w:r w:rsidRPr="00497BAB">
        <w:rPr>
          <w:rFonts w:asciiTheme="majorHAnsi" w:hAnsiTheme="majorHAnsi" w:cstheme="majorHAnsi"/>
          <w:bCs/>
          <w:sz w:val="24"/>
          <w:szCs w:val="24"/>
        </w:rPr>
        <w:t xml:space="preserve">MARCA COTOPAXI KAWSAY </w:t>
      </w:r>
      <w:r w:rsidRPr="00497BAB">
        <w:rPr>
          <w:rFonts w:asciiTheme="majorHAnsi" w:hAnsiTheme="majorHAnsi" w:cstheme="majorHAnsi"/>
          <w:sz w:val="24"/>
          <w:szCs w:val="24"/>
        </w:rPr>
        <w:t>siempre y cuando estos sean originarios de la Provincia de Cotopaxi.</w:t>
      </w:r>
    </w:p>
    <w:p w:rsidR="00772C62" w:rsidRPr="00497BAB" w:rsidRDefault="00772C62" w:rsidP="00772C62">
      <w:pPr>
        <w:pStyle w:val="Prrafodelista"/>
        <w:numPr>
          <w:ilvl w:val="0"/>
          <w:numId w:val="5"/>
        </w:numPr>
        <w:spacing w:after="160" w:line="259" w:lineRule="auto"/>
        <w:jc w:val="both"/>
        <w:rPr>
          <w:rFonts w:asciiTheme="majorHAnsi" w:hAnsiTheme="majorHAnsi" w:cstheme="majorHAnsi"/>
          <w:sz w:val="24"/>
          <w:szCs w:val="24"/>
        </w:rPr>
      </w:pPr>
      <w:r w:rsidRPr="00497BAB">
        <w:rPr>
          <w:rFonts w:asciiTheme="majorHAnsi" w:hAnsiTheme="majorHAnsi" w:cstheme="majorHAnsi"/>
          <w:sz w:val="24"/>
          <w:szCs w:val="24"/>
        </w:rPr>
        <w:t xml:space="preserve">Promocionar y publicitar los productos o servicios originarios de la provincia de Cotopaxi en los espacios físicos y canales de comunicación que disponga el Gobierno Autónomo Descentralizado Provincial de Cotopaxi. </w:t>
      </w:r>
    </w:p>
    <w:p w:rsidR="00772C62" w:rsidRPr="00497BAB" w:rsidRDefault="00772C62" w:rsidP="00772C62">
      <w:pPr>
        <w:pStyle w:val="Prrafodelista"/>
        <w:numPr>
          <w:ilvl w:val="0"/>
          <w:numId w:val="5"/>
        </w:numPr>
        <w:spacing w:after="160" w:line="259" w:lineRule="auto"/>
        <w:jc w:val="both"/>
        <w:rPr>
          <w:rFonts w:asciiTheme="majorHAnsi" w:hAnsiTheme="majorHAnsi" w:cstheme="majorHAnsi"/>
          <w:sz w:val="24"/>
          <w:szCs w:val="24"/>
        </w:rPr>
      </w:pPr>
      <w:r w:rsidRPr="00497BAB">
        <w:rPr>
          <w:rFonts w:asciiTheme="majorHAnsi" w:hAnsiTheme="majorHAnsi" w:cstheme="majorHAnsi"/>
          <w:sz w:val="24"/>
          <w:szCs w:val="24"/>
        </w:rPr>
        <w:t xml:space="preserve">Ser beneficiado por el prestigio adquirido de la MARCA COTOPAXI KAWSAY al comercializar sus productos o servicios. </w:t>
      </w:r>
    </w:p>
    <w:p w:rsidR="00772C62" w:rsidRPr="00497BAB" w:rsidRDefault="00772C62" w:rsidP="00772C62">
      <w:pPr>
        <w:pStyle w:val="Prrafodelista"/>
        <w:numPr>
          <w:ilvl w:val="0"/>
          <w:numId w:val="5"/>
        </w:numPr>
        <w:spacing w:after="160" w:line="259" w:lineRule="auto"/>
        <w:jc w:val="both"/>
        <w:rPr>
          <w:rFonts w:asciiTheme="majorHAnsi" w:hAnsiTheme="majorHAnsi" w:cstheme="majorHAnsi"/>
          <w:sz w:val="24"/>
          <w:szCs w:val="24"/>
        </w:rPr>
      </w:pPr>
      <w:r w:rsidRPr="00497BAB">
        <w:rPr>
          <w:rFonts w:asciiTheme="majorHAnsi" w:hAnsiTheme="majorHAnsi" w:cstheme="majorHAnsi"/>
          <w:sz w:val="24"/>
          <w:szCs w:val="24"/>
        </w:rPr>
        <w:t>Posicionar los productos o servicios cotopaxenses con denominación de origen de MARCA COTOPAXI KAWSAY</w:t>
      </w:r>
    </w:p>
    <w:p w:rsidR="00772C62" w:rsidRPr="00497BAB" w:rsidRDefault="00772C62" w:rsidP="00772C62">
      <w:pPr>
        <w:pStyle w:val="Prrafodelista"/>
        <w:numPr>
          <w:ilvl w:val="0"/>
          <w:numId w:val="5"/>
        </w:numPr>
        <w:spacing w:after="160" w:line="259" w:lineRule="auto"/>
        <w:jc w:val="both"/>
        <w:rPr>
          <w:rFonts w:asciiTheme="majorHAnsi" w:hAnsiTheme="majorHAnsi" w:cstheme="majorHAnsi"/>
          <w:sz w:val="24"/>
          <w:szCs w:val="24"/>
        </w:rPr>
      </w:pPr>
      <w:r w:rsidRPr="00497BAB">
        <w:rPr>
          <w:rFonts w:asciiTheme="majorHAnsi" w:hAnsiTheme="majorHAnsi" w:cstheme="majorHAnsi"/>
          <w:sz w:val="24"/>
          <w:szCs w:val="24"/>
        </w:rPr>
        <w:t xml:space="preserve">Participar en ferias, exposiciones, foros, ruedas de negocios nacionales e internacionales y espacios organizados o promovidos por el GADPC. </w:t>
      </w:r>
    </w:p>
    <w:p w:rsidR="00772C62" w:rsidRPr="00497BAB" w:rsidRDefault="00772C62" w:rsidP="00772C62">
      <w:pPr>
        <w:pStyle w:val="Prrafodelista"/>
        <w:numPr>
          <w:ilvl w:val="0"/>
          <w:numId w:val="5"/>
        </w:numPr>
        <w:spacing w:after="160" w:line="259" w:lineRule="auto"/>
        <w:jc w:val="both"/>
        <w:rPr>
          <w:rFonts w:asciiTheme="majorHAnsi" w:hAnsiTheme="majorHAnsi" w:cstheme="majorHAnsi"/>
          <w:sz w:val="24"/>
          <w:szCs w:val="24"/>
        </w:rPr>
      </w:pPr>
      <w:r w:rsidRPr="00497BAB">
        <w:rPr>
          <w:rFonts w:asciiTheme="majorHAnsi" w:hAnsiTheme="majorHAnsi" w:cstheme="majorHAnsi"/>
          <w:sz w:val="24"/>
          <w:szCs w:val="24"/>
        </w:rPr>
        <w:t>Comercializar los productos o servicios cotopaxenses con denominación de origen de MARCA COTOPAXI KAWSAY en diferentes espacios gestionados por el GADPC.</w:t>
      </w:r>
    </w:p>
    <w:p w:rsidR="00772C62" w:rsidRPr="00497BAB" w:rsidRDefault="00772C62" w:rsidP="00772C62">
      <w:pPr>
        <w:pStyle w:val="Prrafodelista"/>
        <w:numPr>
          <w:ilvl w:val="0"/>
          <w:numId w:val="5"/>
        </w:numPr>
        <w:jc w:val="both"/>
        <w:rPr>
          <w:rFonts w:asciiTheme="majorHAnsi" w:hAnsiTheme="majorHAnsi" w:cstheme="majorHAnsi"/>
          <w:color w:val="000000" w:themeColor="text1"/>
          <w:sz w:val="24"/>
          <w:szCs w:val="24"/>
        </w:rPr>
      </w:pPr>
      <w:r w:rsidRPr="00497BAB">
        <w:rPr>
          <w:rFonts w:asciiTheme="majorHAnsi" w:hAnsiTheme="majorHAnsi" w:cstheme="majorHAnsi"/>
          <w:color w:val="000000" w:themeColor="text1"/>
          <w:sz w:val="24"/>
          <w:szCs w:val="24"/>
        </w:rPr>
        <w:t>Ser reconocidos con el mérito empresarial cuando cumplan de manera ejemplar con sus obligaciones de uso de mar</w:t>
      </w:r>
      <w:r w:rsidRPr="00497BAB">
        <w:rPr>
          <w:rFonts w:asciiTheme="majorHAnsi" w:hAnsiTheme="majorHAnsi" w:cstheme="majorHAnsi"/>
          <w:sz w:val="24"/>
          <w:szCs w:val="24"/>
        </w:rPr>
        <w:t>c</w:t>
      </w:r>
      <w:r w:rsidRPr="00497BAB">
        <w:rPr>
          <w:rFonts w:asciiTheme="majorHAnsi" w:hAnsiTheme="majorHAnsi" w:cstheme="majorHAnsi"/>
          <w:color w:val="000000" w:themeColor="text1"/>
          <w:sz w:val="24"/>
          <w:szCs w:val="24"/>
        </w:rPr>
        <w:t xml:space="preserve">a a </w:t>
      </w:r>
      <w:r w:rsidRPr="00497BAB">
        <w:rPr>
          <w:rFonts w:asciiTheme="majorHAnsi" w:hAnsiTheme="majorHAnsi" w:cstheme="majorHAnsi"/>
          <w:sz w:val="24"/>
          <w:szCs w:val="24"/>
        </w:rPr>
        <w:t>c</w:t>
      </w:r>
      <w:r w:rsidRPr="00497BAB">
        <w:rPr>
          <w:rFonts w:asciiTheme="majorHAnsi" w:hAnsiTheme="majorHAnsi" w:cstheme="majorHAnsi"/>
          <w:color w:val="000000" w:themeColor="text1"/>
          <w:sz w:val="24"/>
          <w:szCs w:val="24"/>
        </w:rPr>
        <w:t xml:space="preserve">riterio del </w:t>
      </w:r>
      <w:proofErr w:type="spellStart"/>
      <w:r w:rsidRPr="00497BAB">
        <w:rPr>
          <w:rFonts w:asciiTheme="majorHAnsi" w:hAnsiTheme="majorHAnsi" w:cstheme="majorHAnsi"/>
          <w:sz w:val="24"/>
          <w:szCs w:val="24"/>
        </w:rPr>
        <w:t>CEMACK</w:t>
      </w:r>
      <w:proofErr w:type="spellEnd"/>
      <w:r w:rsidRPr="00497BAB">
        <w:rPr>
          <w:rFonts w:asciiTheme="majorHAnsi" w:hAnsiTheme="majorHAnsi" w:cstheme="majorHAnsi"/>
          <w:sz w:val="24"/>
          <w:szCs w:val="24"/>
        </w:rPr>
        <w:t>.</w:t>
      </w:r>
    </w:p>
    <w:p w:rsidR="00772C62" w:rsidRPr="00497BAB" w:rsidRDefault="00756AAD" w:rsidP="00772C62">
      <w:pPr>
        <w:jc w:val="both"/>
        <w:rPr>
          <w:rFonts w:asciiTheme="majorHAnsi" w:hAnsiTheme="majorHAnsi" w:cstheme="majorHAnsi"/>
          <w:b/>
        </w:rPr>
      </w:pPr>
      <w:r w:rsidRPr="00497BAB">
        <w:rPr>
          <w:rFonts w:asciiTheme="majorHAnsi" w:hAnsiTheme="majorHAnsi" w:cstheme="majorHAnsi"/>
          <w:b/>
        </w:rPr>
        <w:t xml:space="preserve">Art. </w:t>
      </w:r>
      <w:r w:rsidR="006219D5">
        <w:rPr>
          <w:rFonts w:asciiTheme="majorHAnsi" w:hAnsiTheme="majorHAnsi" w:cstheme="majorHAnsi"/>
          <w:b/>
        </w:rPr>
        <w:t>10</w:t>
      </w:r>
      <w:r w:rsidR="00772C62" w:rsidRPr="00497BAB">
        <w:rPr>
          <w:rFonts w:asciiTheme="majorHAnsi" w:hAnsiTheme="majorHAnsi" w:cstheme="majorHAnsi"/>
          <w:b/>
        </w:rPr>
        <w:t xml:space="preserve"> OBLIGACIONES. </w:t>
      </w:r>
    </w:p>
    <w:p w:rsidR="00772C62" w:rsidRPr="00497BAB" w:rsidRDefault="00772C62" w:rsidP="00756AAD">
      <w:pPr>
        <w:ind w:firstLine="708"/>
        <w:jc w:val="both"/>
        <w:rPr>
          <w:rFonts w:asciiTheme="majorHAnsi" w:hAnsiTheme="majorHAnsi" w:cstheme="majorHAnsi"/>
        </w:rPr>
      </w:pPr>
      <w:r w:rsidRPr="00497BAB">
        <w:rPr>
          <w:rFonts w:asciiTheme="majorHAnsi" w:hAnsiTheme="majorHAnsi" w:cstheme="majorHAnsi"/>
        </w:rPr>
        <w:t xml:space="preserve">Son obligaciones de los beneficiarios: </w:t>
      </w:r>
    </w:p>
    <w:p w:rsidR="00772C62" w:rsidRPr="00497BAB" w:rsidRDefault="00772C62" w:rsidP="00772C62">
      <w:pPr>
        <w:pStyle w:val="Prrafodelista"/>
        <w:numPr>
          <w:ilvl w:val="0"/>
          <w:numId w:val="6"/>
        </w:numPr>
        <w:rPr>
          <w:rFonts w:asciiTheme="majorHAnsi" w:hAnsiTheme="majorHAnsi" w:cstheme="majorHAnsi"/>
          <w:b/>
          <w:sz w:val="24"/>
          <w:szCs w:val="24"/>
        </w:rPr>
      </w:pPr>
      <w:r w:rsidRPr="00497BAB">
        <w:rPr>
          <w:rFonts w:asciiTheme="majorHAnsi" w:hAnsiTheme="majorHAnsi" w:cstheme="majorHAnsi"/>
          <w:sz w:val="24"/>
          <w:szCs w:val="24"/>
        </w:rPr>
        <w:t xml:space="preserve">Llevar y/o difundir la </w:t>
      </w:r>
      <w:r w:rsidRPr="00497BAB">
        <w:rPr>
          <w:rFonts w:asciiTheme="majorHAnsi" w:hAnsiTheme="majorHAnsi" w:cstheme="majorHAnsi"/>
          <w:bCs/>
          <w:sz w:val="24"/>
          <w:szCs w:val="24"/>
        </w:rPr>
        <w:t xml:space="preserve">MARCA COTOPAXI KAWSAY según los criterios técnicos y administrativos de acuerdo a los casos específicos que deberá definir el </w:t>
      </w:r>
      <w:proofErr w:type="spellStart"/>
      <w:r w:rsidRPr="00497BAB">
        <w:rPr>
          <w:rFonts w:asciiTheme="majorHAnsi" w:hAnsiTheme="majorHAnsi" w:cstheme="majorHAnsi"/>
          <w:bCs/>
          <w:sz w:val="24"/>
          <w:szCs w:val="24"/>
        </w:rPr>
        <w:t>CEMACK</w:t>
      </w:r>
      <w:proofErr w:type="spellEnd"/>
    </w:p>
    <w:p w:rsidR="00772C62" w:rsidRPr="00497BAB" w:rsidRDefault="00772C62" w:rsidP="00772C62">
      <w:pPr>
        <w:pStyle w:val="Prrafodelista"/>
        <w:numPr>
          <w:ilvl w:val="0"/>
          <w:numId w:val="6"/>
        </w:numPr>
        <w:rPr>
          <w:rFonts w:asciiTheme="majorHAnsi" w:hAnsiTheme="majorHAnsi" w:cstheme="majorHAnsi"/>
          <w:bCs/>
          <w:sz w:val="24"/>
          <w:szCs w:val="24"/>
        </w:rPr>
      </w:pPr>
      <w:r w:rsidRPr="00497BAB">
        <w:rPr>
          <w:rFonts w:asciiTheme="majorHAnsi" w:hAnsiTheme="majorHAnsi" w:cstheme="majorHAnsi"/>
          <w:sz w:val="24"/>
          <w:szCs w:val="24"/>
        </w:rPr>
        <w:t xml:space="preserve">Exponer sus productos o servicios que tenga la </w:t>
      </w:r>
      <w:r w:rsidRPr="00497BAB">
        <w:rPr>
          <w:rFonts w:asciiTheme="majorHAnsi" w:hAnsiTheme="majorHAnsi" w:cstheme="majorHAnsi"/>
          <w:bCs/>
          <w:sz w:val="24"/>
          <w:szCs w:val="24"/>
        </w:rPr>
        <w:t>MARCA COTOPAXI KAWSAY</w:t>
      </w:r>
      <w:r w:rsidRPr="00497BAB">
        <w:rPr>
          <w:rFonts w:asciiTheme="majorHAnsi" w:hAnsiTheme="majorHAnsi" w:cstheme="majorHAnsi"/>
          <w:sz w:val="24"/>
          <w:szCs w:val="24"/>
        </w:rPr>
        <w:t xml:space="preserve"> en ferias, exposiciones, foros, ruedas de negocios nacionales e internacionales y espacios organizados o promovidos por el GADPC. </w:t>
      </w:r>
    </w:p>
    <w:p w:rsidR="00772C62" w:rsidRPr="00497BAB" w:rsidRDefault="00772C62" w:rsidP="00772C62">
      <w:pPr>
        <w:pStyle w:val="Prrafodelista"/>
        <w:numPr>
          <w:ilvl w:val="0"/>
          <w:numId w:val="6"/>
        </w:numPr>
        <w:rPr>
          <w:rFonts w:asciiTheme="majorHAnsi" w:hAnsiTheme="majorHAnsi" w:cstheme="majorHAnsi"/>
          <w:bCs/>
          <w:sz w:val="24"/>
          <w:szCs w:val="24"/>
        </w:rPr>
      </w:pPr>
      <w:r w:rsidRPr="00497BAB">
        <w:rPr>
          <w:rFonts w:asciiTheme="majorHAnsi" w:hAnsiTheme="majorHAnsi" w:cstheme="majorHAnsi"/>
          <w:sz w:val="24"/>
          <w:szCs w:val="24"/>
        </w:rPr>
        <w:t xml:space="preserve">Cumplir y hacer cumplir el manual de uso de la </w:t>
      </w:r>
      <w:r w:rsidRPr="00497BAB">
        <w:rPr>
          <w:rFonts w:asciiTheme="majorHAnsi" w:hAnsiTheme="majorHAnsi" w:cstheme="majorHAnsi"/>
          <w:bCs/>
          <w:sz w:val="24"/>
          <w:szCs w:val="24"/>
        </w:rPr>
        <w:t>MARCA COTOPAXI KAWSAY.</w:t>
      </w:r>
    </w:p>
    <w:p w:rsidR="00772C62" w:rsidRPr="00497BAB" w:rsidRDefault="00772C62" w:rsidP="00772C62">
      <w:pPr>
        <w:pStyle w:val="Prrafodelista"/>
        <w:numPr>
          <w:ilvl w:val="0"/>
          <w:numId w:val="6"/>
        </w:numPr>
        <w:jc w:val="both"/>
        <w:rPr>
          <w:rFonts w:asciiTheme="majorHAnsi" w:hAnsiTheme="majorHAnsi" w:cstheme="majorHAnsi"/>
          <w:b/>
          <w:sz w:val="24"/>
          <w:szCs w:val="24"/>
        </w:rPr>
      </w:pPr>
      <w:r w:rsidRPr="00497BAB">
        <w:rPr>
          <w:rFonts w:asciiTheme="majorHAnsi" w:hAnsiTheme="majorHAnsi" w:cstheme="majorHAnsi"/>
          <w:sz w:val="24"/>
          <w:szCs w:val="24"/>
        </w:rPr>
        <w:t xml:space="preserve">Permitir al </w:t>
      </w:r>
      <w:proofErr w:type="spellStart"/>
      <w:r w:rsidRPr="00497BAB">
        <w:rPr>
          <w:rFonts w:asciiTheme="majorHAnsi" w:hAnsiTheme="majorHAnsi" w:cstheme="majorHAnsi"/>
          <w:sz w:val="24"/>
          <w:szCs w:val="24"/>
        </w:rPr>
        <w:t>CEMACK</w:t>
      </w:r>
      <w:proofErr w:type="spellEnd"/>
      <w:r w:rsidRPr="00497BAB">
        <w:rPr>
          <w:rFonts w:asciiTheme="majorHAnsi" w:hAnsiTheme="majorHAnsi" w:cstheme="majorHAnsi"/>
          <w:sz w:val="24"/>
          <w:szCs w:val="24"/>
        </w:rPr>
        <w:t xml:space="preserve">, inspecciones a las instalaciones donde se elaboran los productos o generan los servicios que llevan la </w:t>
      </w:r>
      <w:r w:rsidRPr="00497BAB">
        <w:rPr>
          <w:rFonts w:asciiTheme="majorHAnsi" w:hAnsiTheme="majorHAnsi" w:cstheme="majorHAnsi"/>
          <w:bCs/>
          <w:sz w:val="24"/>
          <w:szCs w:val="24"/>
        </w:rPr>
        <w:t xml:space="preserve">MARCA COTOPAXI KAWSAY para verificar el correcto uso normativo de la marca. </w:t>
      </w:r>
    </w:p>
    <w:p w:rsidR="00772C62" w:rsidRPr="00497BAB" w:rsidRDefault="00772C62" w:rsidP="00772C62">
      <w:pPr>
        <w:jc w:val="center"/>
        <w:rPr>
          <w:rFonts w:asciiTheme="majorHAnsi" w:hAnsiTheme="majorHAnsi" w:cstheme="majorHAnsi"/>
          <w:b/>
        </w:rPr>
      </w:pPr>
    </w:p>
    <w:p w:rsidR="00772C62" w:rsidRPr="00497BAB" w:rsidRDefault="00A55945" w:rsidP="00772C62">
      <w:pPr>
        <w:jc w:val="center"/>
        <w:rPr>
          <w:rFonts w:asciiTheme="majorHAnsi" w:hAnsiTheme="majorHAnsi" w:cstheme="majorHAnsi"/>
          <w:b/>
        </w:rPr>
      </w:pPr>
      <w:r w:rsidRPr="00497BAB">
        <w:rPr>
          <w:rFonts w:asciiTheme="majorHAnsi" w:hAnsiTheme="majorHAnsi" w:cstheme="majorHAnsi"/>
          <w:b/>
        </w:rPr>
        <w:t>CAPITULO V</w:t>
      </w:r>
    </w:p>
    <w:p w:rsidR="00772C62" w:rsidRPr="00497BAB" w:rsidRDefault="00772C62" w:rsidP="00772C62">
      <w:pPr>
        <w:jc w:val="center"/>
        <w:rPr>
          <w:rFonts w:asciiTheme="majorHAnsi" w:hAnsiTheme="majorHAnsi" w:cstheme="majorHAnsi"/>
          <w:b/>
        </w:rPr>
      </w:pPr>
      <w:r w:rsidRPr="00497BAB">
        <w:rPr>
          <w:rFonts w:asciiTheme="majorHAnsi" w:hAnsiTheme="majorHAnsi" w:cstheme="majorHAnsi"/>
          <w:b/>
        </w:rPr>
        <w:t xml:space="preserve">DE LA </w:t>
      </w:r>
      <w:r w:rsidR="006337CD" w:rsidRPr="00497BAB">
        <w:rPr>
          <w:rFonts w:asciiTheme="majorHAnsi" w:hAnsiTheme="majorHAnsi" w:cstheme="majorHAnsi"/>
          <w:b/>
        </w:rPr>
        <w:t>ADQUISICIÓN</w:t>
      </w:r>
      <w:r w:rsidRPr="00497BAB">
        <w:rPr>
          <w:rFonts w:asciiTheme="majorHAnsi" w:hAnsiTheme="majorHAnsi" w:cstheme="majorHAnsi"/>
          <w:b/>
        </w:rPr>
        <w:t xml:space="preserve"> DE LA MARCA COTOPAXI KAWSAY</w:t>
      </w:r>
    </w:p>
    <w:p w:rsidR="00772C62" w:rsidRPr="00497BAB" w:rsidRDefault="00772C62" w:rsidP="00772C62">
      <w:pPr>
        <w:ind w:left="705" w:hanging="705"/>
        <w:jc w:val="both"/>
        <w:rPr>
          <w:rFonts w:asciiTheme="majorHAnsi" w:hAnsiTheme="majorHAnsi" w:cstheme="majorHAnsi"/>
          <w:b/>
        </w:rPr>
      </w:pPr>
    </w:p>
    <w:p w:rsidR="00772C62" w:rsidRPr="00497BAB" w:rsidRDefault="00772C62" w:rsidP="00772C62">
      <w:pPr>
        <w:ind w:left="705" w:hanging="705"/>
        <w:jc w:val="both"/>
        <w:rPr>
          <w:rFonts w:asciiTheme="majorHAnsi" w:hAnsiTheme="majorHAnsi" w:cstheme="majorHAnsi"/>
          <w:b/>
        </w:rPr>
      </w:pPr>
      <w:r w:rsidRPr="00497BAB">
        <w:rPr>
          <w:rFonts w:asciiTheme="majorHAnsi" w:hAnsiTheme="majorHAnsi" w:cstheme="majorHAnsi"/>
          <w:b/>
        </w:rPr>
        <w:t>Art. 1</w:t>
      </w:r>
      <w:r w:rsidR="006219D5">
        <w:rPr>
          <w:rFonts w:asciiTheme="majorHAnsi" w:hAnsiTheme="majorHAnsi" w:cstheme="majorHAnsi"/>
          <w:b/>
        </w:rPr>
        <w:t>1</w:t>
      </w:r>
      <w:r w:rsidRPr="00497BAB">
        <w:rPr>
          <w:rFonts w:asciiTheme="majorHAnsi" w:hAnsiTheme="majorHAnsi" w:cstheme="majorHAnsi"/>
          <w:b/>
        </w:rPr>
        <w:tab/>
      </w:r>
      <w:r w:rsidRPr="00497BAB">
        <w:rPr>
          <w:rFonts w:asciiTheme="majorHAnsi" w:hAnsiTheme="majorHAnsi" w:cstheme="majorHAnsi"/>
        </w:rPr>
        <w:t xml:space="preserve">Todas las empresas unipersonales, de echo o de derecho, </w:t>
      </w:r>
      <w:proofErr w:type="spellStart"/>
      <w:r w:rsidRPr="00497BAB">
        <w:rPr>
          <w:rFonts w:asciiTheme="majorHAnsi" w:hAnsiTheme="majorHAnsi" w:cstheme="majorHAnsi"/>
        </w:rPr>
        <w:t>MIPYMES</w:t>
      </w:r>
      <w:proofErr w:type="spellEnd"/>
      <w:r w:rsidRPr="00497BAB">
        <w:rPr>
          <w:rFonts w:asciiTheme="majorHAnsi" w:hAnsiTheme="majorHAnsi" w:cstheme="majorHAnsi"/>
        </w:rPr>
        <w:t xml:space="preserve"> Y GRANDES EMPRESAS, dedicadas a la producción, comercialización, procesamiento de productos y prestación de servicios, que cumplan con los requisitos establecidos </w:t>
      </w:r>
      <w:r w:rsidRPr="00497BAB">
        <w:rPr>
          <w:rFonts w:asciiTheme="majorHAnsi" w:hAnsiTheme="majorHAnsi" w:cstheme="majorHAnsi"/>
        </w:rPr>
        <w:lastRenderedPageBreak/>
        <w:t>en la presente Ordenanza, podrán solicitar el uso de la MARCA COTOPAXI KAWSAY.</w:t>
      </w:r>
      <w:r w:rsidRPr="00497BAB">
        <w:rPr>
          <w:rFonts w:asciiTheme="majorHAnsi" w:hAnsiTheme="majorHAnsi" w:cstheme="majorHAnsi"/>
          <w:b/>
        </w:rPr>
        <w:t xml:space="preserve"> </w:t>
      </w:r>
    </w:p>
    <w:p w:rsidR="00772C62" w:rsidRPr="00497BAB" w:rsidRDefault="00772C62" w:rsidP="00772C62">
      <w:pPr>
        <w:ind w:left="705"/>
        <w:jc w:val="both"/>
        <w:rPr>
          <w:rFonts w:asciiTheme="majorHAnsi" w:hAnsiTheme="majorHAnsi" w:cstheme="majorHAnsi"/>
        </w:rPr>
      </w:pPr>
      <w:r w:rsidRPr="00497BAB">
        <w:rPr>
          <w:rFonts w:asciiTheme="majorHAnsi" w:hAnsiTheme="majorHAnsi" w:cstheme="majorHAnsi"/>
        </w:rPr>
        <w:t xml:space="preserve">En el caso de asociaciones de productores, la autorización de uso de la MARCA COTOPAXI KAWSAY podrá ser solicitada por la asociación y estará condicionada al cumplimiento de los requisitos del </w:t>
      </w:r>
      <w:proofErr w:type="spellStart"/>
      <w:r w:rsidRPr="00497BAB">
        <w:rPr>
          <w:rFonts w:asciiTheme="majorHAnsi" w:hAnsiTheme="majorHAnsi" w:cstheme="majorHAnsi"/>
        </w:rPr>
        <w:t>CEMACK</w:t>
      </w:r>
      <w:proofErr w:type="spellEnd"/>
      <w:r w:rsidRPr="00497BAB">
        <w:rPr>
          <w:rFonts w:asciiTheme="majorHAnsi" w:hAnsiTheme="majorHAnsi" w:cstheme="majorHAnsi"/>
        </w:rPr>
        <w:t xml:space="preserve">. </w:t>
      </w:r>
    </w:p>
    <w:p w:rsidR="00772C62" w:rsidRPr="00497BAB" w:rsidRDefault="00772C62" w:rsidP="00772C62">
      <w:pPr>
        <w:ind w:left="705"/>
        <w:jc w:val="both"/>
        <w:rPr>
          <w:rFonts w:asciiTheme="majorHAnsi" w:hAnsiTheme="majorHAnsi" w:cstheme="majorHAnsi"/>
        </w:rPr>
      </w:pPr>
    </w:p>
    <w:p w:rsidR="00772C62" w:rsidRPr="00497BAB" w:rsidRDefault="006219D5" w:rsidP="00772C62">
      <w:pPr>
        <w:ind w:left="765" w:hanging="765"/>
        <w:jc w:val="both"/>
        <w:rPr>
          <w:rFonts w:asciiTheme="majorHAnsi" w:hAnsiTheme="majorHAnsi" w:cstheme="majorHAnsi"/>
          <w:b/>
        </w:rPr>
      </w:pPr>
      <w:r>
        <w:rPr>
          <w:rFonts w:asciiTheme="majorHAnsi" w:hAnsiTheme="majorHAnsi" w:cstheme="majorHAnsi"/>
          <w:b/>
        </w:rPr>
        <w:t>Art. 12</w:t>
      </w:r>
      <w:r w:rsidR="00772C62" w:rsidRPr="00497BAB">
        <w:rPr>
          <w:rFonts w:asciiTheme="majorHAnsi" w:hAnsiTheme="majorHAnsi" w:cstheme="majorHAnsi"/>
          <w:b/>
        </w:rPr>
        <w:tab/>
        <w:t xml:space="preserve">Procedimiento: </w:t>
      </w:r>
      <w:r w:rsidR="00772C62" w:rsidRPr="00497BAB">
        <w:rPr>
          <w:rFonts w:asciiTheme="majorHAnsi" w:hAnsiTheme="majorHAnsi" w:cstheme="majorHAnsi"/>
        </w:rPr>
        <w:t xml:space="preserve">Los interesados en adquirir LA MARCA COTOPAXI KAWSAY, deberán presentar una solicitud de uso de la marca dirigida al Prefecto/a Provincial de Cotopaxi cumpliendo los requisitos que establezca el </w:t>
      </w:r>
      <w:proofErr w:type="spellStart"/>
      <w:r w:rsidR="00772C62" w:rsidRPr="00497BAB">
        <w:rPr>
          <w:rFonts w:asciiTheme="majorHAnsi" w:hAnsiTheme="majorHAnsi" w:cstheme="majorHAnsi"/>
        </w:rPr>
        <w:t>CEMACK</w:t>
      </w:r>
      <w:proofErr w:type="spellEnd"/>
      <w:r w:rsidR="00772C62" w:rsidRPr="00497BAB">
        <w:rPr>
          <w:rFonts w:asciiTheme="majorHAnsi" w:hAnsiTheme="majorHAnsi" w:cstheme="majorHAnsi"/>
        </w:rPr>
        <w:t xml:space="preserve"> según el producto o servicio.</w:t>
      </w:r>
    </w:p>
    <w:p w:rsidR="00772C62" w:rsidRPr="00497BAB" w:rsidRDefault="00772C62" w:rsidP="00772C62">
      <w:pPr>
        <w:ind w:left="765" w:hanging="60"/>
        <w:jc w:val="both"/>
        <w:rPr>
          <w:rFonts w:asciiTheme="majorHAnsi" w:hAnsiTheme="majorHAnsi" w:cstheme="majorHAnsi"/>
        </w:rPr>
      </w:pPr>
      <w:r w:rsidRPr="00497BAB">
        <w:rPr>
          <w:rFonts w:asciiTheme="majorHAnsi" w:hAnsiTheme="majorHAnsi" w:cstheme="majorHAnsi"/>
        </w:rPr>
        <w:t xml:space="preserve">Recibida la solicitud, el </w:t>
      </w:r>
      <w:proofErr w:type="spellStart"/>
      <w:r w:rsidRPr="00497BAB">
        <w:rPr>
          <w:rFonts w:asciiTheme="majorHAnsi" w:hAnsiTheme="majorHAnsi" w:cstheme="majorHAnsi"/>
        </w:rPr>
        <w:t>CEMACK</w:t>
      </w:r>
      <w:proofErr w:type="spellEnd"/>
      <w:r w:rsidRPr="00497BAB">
        <w:rPr>
          <w:rFonts w:asciiTheme="majorHAnsi" w:hAnsiTheme="majorHAnsi" w:cstheme="majorHAnsi"/>
        </w:rPr>
        <w:t xml:space="preserve"> verificará la documentación, y una vez cumplidos los requisitos documentales, procederá a una inspección para verificar, in situ, el cumplimiento del producto o servicio en las instalaciones del solicitante; concluida la inspección se levantará un informe aceptando o rechazando la solicitud en un plazo no mayor a 30 días. </w:t>
      </w:r>
    </w:p>
    <w:p w:rsidR="00772C62" w:rsidRPr="00497BAB" w:rsidRDefault="00772C62" w:rsidP="00772C62">
      <w:pPr>
        <w:ind w:left="705"/>
        <w:jc w:val="both"/>
        <w:rPr>
          <w:rFonts w:asciiTheme="majorHAnsi" w:hAnsiTheme="majorHAnsi" w:cstheme="majorHAnsi"/>
        </w:rPr>
      </w:pPr>
      <w:r w:rsidRPr="00497BAB">
        <w:rPr>
          <w:rFonts w:asciiTheme="majorHAnsi" w:hAnsiTheme="majorHAnsi" w:cstheme="majorHAnsi"/>
        </w:rPr>
        <w:t xml:space="preserve">De aceptarse la solicitud el </w:t>
      </w:r>
      <w:proofErr w:type="spellStart"/>
      <w:r w:rsidRPr="00497BAB">
        <w:rPr>
          <w:rFonts w:asciiTheme="majorHAnsi" w:hAnsiTheme="majorHAnsi" w:cstheme="majorHAnsi"/>
        </w:rPr>
        <w:t>CEMACK</w:t>
      </w:r>
      <w:proofErr w:type="spellEnd"/>
      <w:r w:rsidRPr="00497BAB">
        <w:rPr>
          <w:rFonts w:asciiTheme="majorHAnsi" w:hAnsiTheme="majorHAnsi" w:cstheme="majorHAnsi"/>
        </w:rPr>
        <w:t xml:space="preserve"> entregará la autorización para la utilización de LA MARCA COTOPAXI KAWSAY, la misma tiene carácter de indefinido; su duración podrá estar condicionada al cumplimento de los requisitos, parámetros que establecerá el </w:t>
      </w:r>
      <w:proofErr w:type="spellStart"/>
      <w:r w:rsidRPr="00497BAB">
        <w:rPr>
          <w:rFonts w:asciiTheme="majorHAnsi" w:hAnsiTheme="majorHAnsi" w:cstheme="majorHAnsi"/>
        </w:rPr>
        <w:t>CEMACK</w:t>
      </w:r>
      <w:proofErr w:type="spellEnd"/>
      <w:r w:rsidRPr="00497BAB">
        <w:rPr>
          <w:rFonts w:asciiTheme="majorHAnsi" w:hAnsiTheme="majorHAnsi" w:cstheme="majorHAnsi"/>
        </w:rPr>
        <w:t xml:space="preserve"> pudiendo ser revocada temporal y definitivamente. </w:t>
      </w:r>
    </w:p>
    <w:p w:rsidR="00772C62" w:rsidRPr="00497BAB" w:rsidRDefault="00772C62" w:rsidP="00772C62">
      <w:pPr>
        <w:ind w:left="765" w:hanging="60"/>
        <w:jc w:val="both"/>
        <w:rPr>
          <w:rFonts w:asciiTheme="majorHAnsi" w:hAnsiTheme="majorHAnsi" w:cstheme="majorHAnsi"/>
          <w:b/>
        </w:rPr>
      </w:pPr>
      <w:r w:rsidRPr="00497BAB">
        <w:rPr>
          <w:rFonts w:asciiTheme="majorHAnsi" w:hAnsiTheme="majorHAnsi" w:cstheme="majorHAnsi"/>
          <w:b/>
        </w:rPr>
        <w:t xml:space="preserve"> </w:t>
      </w:r>
    </w:p>
    <w:p w:rsidR="00772C62" w:rsidRPr="00497BAB" w:rsidRDefault="00772C62" w:rsidP="00772C62">
      <w:pPr>
        <w:ind w:left="705" w:hanging="705"/>
        <w:jc w:val="both"/>
        <w:rPr>
          <w:rFonts w:asciiTheme="majorHAnsi" w:hAnsiTheme="majorHAnsi" w:cstheme="majorHAnsi"/>
          <w:bCs/>
        </w:rPr>
      </w:pPr>
      <w:r w:rsidRPr="00497BAB">
        <w:rPr>
          <w:rFonts w:asciiTheme="majorHAnsi" w:hAnsiTheme="majorHAnsi" w:cstheme="majorHAnsi"/>
          <w:b/>
        </w:rPr>
        <w:t>Art. 1</w:t>
      </w:r>
      <w:r w:rsidR="006219D5">
        <w:rPr>
          <w:rFonts w:asciiTheme="majorHAnsi" w:hAnsiTheme="majorHAnsi" w:cstheme="majorHAnsi"/>
          <w:b/>
        </w:rPr>
        <w:t>3</w:t>
      </w:r>
      <w:r w:rsidRPr="00497BAB">
        <w:rPr>
          <w:rFonts w:asciiTheme="majorHAnsi" w:hAnsiTheme="majorHAnsi" w:cstheme="majorHAnsi"/>
          <w:b/>
        </w:rPr>
        <w:tab/>
        <w:t xml:space="preserve">Registro: </w:t>
      </w:r>
      <w:r w:rsidRPr="00497BAB">
        <w:rPr>
          <w:rFonts w:asciiTheme="majorHAnsi" w:hAnsiTheme="majorHAnsi" w:cstheme="majorHAnsi"/>
          <w:bCs/>
        </w:rPr>
        <w:t>El</w:t>
      </w:r>
      <w:r w:rsidRPr="00497BAB">
        <w:rPr>
          <w:rFonts w:asciiTheme="majorHAnsi" w:hAnsiTheme="majorHAnsi" w:cstheme="majorHAnsi"/>
        </w:rPr>
        <w:t xml:space="preserve"> </w:t>
      </w:r>
      <w:proofErr w:type="spellStart"/>
      <w:r w:rsidRPr="00497BAB">
        <w:rPr>
          <w:rFonts w:asciiTheme="majorHAnsi" w:hAnsiTheme="majorHAnsi" w:cstheme="majorHAnsi"/>
        </w:rPr>
        <w:t>CEMACK</w:t>
      </w:r>
      <w:proofErr w:type="spellEnd"/>
      <w:r w:rsidRPr="00497BAB">
        <w:rPr>
          <w:rFonts w:asciiTheme="majorHAnsi" w:hAnsiTheme="majorHAnsi" w:cstheme="majorHAnsi"/>
        </w:rPr>
        <w:t xml:space="preserve"> mantendrá o dispondrá de registro de los productos autorizados para la utilización de la </w:t>
      </w:r>
      <w:r w:rsidRPr="00497BAB">
        <w:rPr>
          <w:rFonts w:asciiTheme="majorHAnsi" w:hAnsiTheme="majorHAnsi" w:cstheme="majorHAnsi"/>
          <w:bCs/>
        </w:rPr>
        <w:t>MARCA COTOPAXI KAWSAY.</w:t>
      </w:r>
    </w:p>
    <w:p w:rsidR="00772C62" w:rsidRPr="00497BAB" w:rsidRDefault="00772C62" w:rsidP="00772C62">
      <w:pPr>
        <w:rPr>
          <w:rFonts w:asciiTheme="majorHAnsi" w:hAnsiTheme="majorHAnsi" w:cstheme="majorHAnsi"/>
          <w:b/>
        </w:rPr>
      </w:pPr>
    </w:p>
    <w:p w:rsidR="00772C62" w:rsidRPr="00497BAB" w:rsidRDefault="00756AAD" w:rsidP="00772C62">
      <w:pPr>
        <w:jc w:val="center"/>
        <w:rPr>
          <w:rFonts w:asciiTheme="majorHAnsi" w:hAnsiTheme="majorHAnsi" w:cstheme="majorHAnsi"/>
          <w:b/>
        </w:rPr>
      </w:pPr>
      <w:r w:rsidRPr="00497BAB">
        <w:rPr>
          <w:rFonts w:asciiTheme="majorHAnsi" w:hAnsiTheme="majorHAnsi" w:cstheme="majorHAnsi"/>
          <w:b/>
        </w:rPr>
        <w:t xml:space="preserve">CAPITULO </w:t>
      </w:r>
      <w:r w:rsidR="00772C62" w:rsidRPr="00497BAB">
        <w:rPr>
          <w:rFonts w:asciiTheme="majorHAnsi" w:hAnsiTheme="majorHAnsi" w:cstheme="majorHAnsi"/>
          <w:b/>
        </w:rPr>
        <w:t>V</w:t>
      </w:r>
      <w:r w:rsidRPr="00497BAB">
        <w:rPr>
          <w:rFonts w:asciiTheme="majorHAnsi" w:hAnsiTheme="majorHAnsi" w:cstheme="majorHAnsi"/>
          <w:b/>
        </w:rPr>
        <w:t>I</w:t>
      </w:r>
    </w:p>
    <w:p w:rsidR="00772C62" w:rsidRPr="00497BAB" w:rsidRDefault="00772C62" w:rsidP="00772C62">
      <w:pPr>
        <w:jc w:val="center"/>
        <w:rPr>
          <w:rFonts w:asciiTheme="majorHAnsi" w:hAnsiTheme="majorHAnsi" w:cstheme="majorHAnsi"/>
          <w:b/>
        </w:rPr>
      </w:pPr>
      <w:r w:rsidRPr="00497BAB">
        <w:rPr>
          <w:rFonts w:asciiTheme="majorHAnsi" w:hAnsiTheme="majorHAnsi" w:cstheme="majorHAnsi"/>
          <w:b/>
        </w:rPr>
        <w:t>REQUISITOS PARA ACCEDER A LA MARCA COTOPAXI KAWSAY</w:t>
      </w:r>
    </w:p>
    <w:p w:rsidR="00772C62" w:rsidRPr="00497BAB" w:rsidRDefault="00772C62" w:rsidP="00772C62">
      <w:pPr>
        <w:jc w:val="center"/>
        <w:rPr>
          <w:rFonts w:asciiTheme="majorHAnsi" w:hAnsiTheme="majorHAnsi" w:cstheme="majorHAnsi"/>
          <w:b/>
        </w:rPr>
      </w:pPr>
    </w:p>
    <w:p w:rsidR="00772C62" w:rsidRPr="00497BAB" w:rsidRDefault="00C46692" w:rsidP="00772C62">
      <w:pPr>
        <w:ind w:left="708" w:hanging="708"/>
        <w:jc w:val="both"/>
        <w:rPr>
          <w:rFonts w:asciiTheme="majorHAnsi" w:hAnsiTheme="majorHAnsi" w:cstheme="majorHAnsi"/>
        </w:rPr>
      </w:pPr>
      <w:r>
        <w:rPr>
          <w:rFonts w:asciiTheme="majorHAnsi" w:hAnsiTheme="majorHAnsi" w:cstheme="majorHAnsi"/>
          <w:b/>
        </w:rPr>
        <w:t>Art. 14</w:t>
      </w:r>
      <w:r w:rsidR="00772C62" w:rsidRPr="00497BAB">
        <w:rPr>
          <w:rFonts w:asciiTheme="majorHAnsi" w:hAnsiTheme="majorHAnsi" w:cstheme="majorHAnsi"/>
          <w:b/>
        </w:rPr>
        <w:t xml:space="preserve"> </w:t>
      </w:r>
      <w:r w:rsidR="00772C62" w:rsidRPr="00497BAB">
        <w:rPr>
          <w:rFonts w:asciiTheme="majorHAnsi" w:hAnsiTheme="majorHAnsi" w:cstheme="majorHAnsi"/>
        </w:rPr>
        <w:t xml:space="preserve">La MARCA COTOPAXI KAWSAY distingue productos o servicios cuyos procesos productivos sean originarios de la provincia de Cotopaxi y cumplan con los requisitos establecidos por el </w:t>
      </w:r>
      <w:proofErr w:type="spellStart"/>
      <w:r w:rsidR="00772C62" w:rsidRPr="00497BAB">
        <w:rPr>
          <w:rFonts w:asciiTheme="majorHAnsi" w:hAnsiTheme="majorHAnsi" w:cstheme="majorHAnsi"/>
        </w:rPr>
        <w:t>CEMACK</w:t>
      </w:r>
      <w:proofErr w:type="spellEnd"/>
    </w:p>
    <w:p w:rsidR="00772C62" w:rsidRPr="00497BAB" w:rsidRDefault="00772C62" w:rsidP="00772C62">
      <w:pPr>
        <w:ind w:left="708" w:hanging="708"/>
        <w:jc w:val="both"/>
        <w:rPr>
          <w:rFonts w:asciiTheme="majorHAnsi" w:hAnsiTheme="majorHAnsi" w:cstheme="majorHAnsi"/>
        </w:rPr>
      </w:pPr>
    </w:p>
    <w:p w:rsidR="00772C62" w:rsidRPr="00497BAB" w:rsidRDefault="00772C62" w:rsidP="00772C62">
      <w:pPr>
        <w:ind w:left="705" w:hanging="705"/>
        <w:jc w:val="both"/>
        <w:rPr>
          <w:rFonts w:asciiTheme="majorHAnsi" w:hAnsiTheme="majorHAnsi" w:cstheme="majorHAnsi"/>
        </w:rPr>
      </w:pPr>
      <w:r w:rsidRPr="00497BAB">
        <w:rPr>
          <w:rFonts w:asciiTheme="majorHAnsi" w:hAnsiTheme="majorHAnsi" w:cstheme="majorHAnsi"/>
          <w:b/>
        </w:rPr>
        <w:t>Art. 1</w:t>
      </w:r>
      <w:r w:rsidR="00C46692">
        <w:rPr>
          <w:rFonts w:asciiTheme="majorHAnsi" w:hAnsiTheme="majorHAnsi" w:cstheme="majorHAnsi"/>
          <w:b/>
        </w:rPr>
        <w:t>5</w:t>
      </w:r>
      <w:r w:rsidRPr="00497BAB">
        <w:rPr>
          <w:rFonts w:asciiTheme="majorHAnsi" w:hAnsiTheme="majorHAnsi" w:cstheme="majorHAnsi"/>
          <w:b/>
        </w:rPr>
        <w:t xml:space="preserve"> SOBRE LOS CRITERIOS PARA PRODUCTOS O SERVICIOS</w:t>
      </w:r>
      <w:r w:rsidRPr="00497BAB">
        <w:rPr>
          <w:rFonts w:asciiTheme="majorHAnsi" w:hAnsiTheme="majorHAnsi" w:cstheme="majorHAnsi"/>
        </w:rPr>
        <w:t xml:space="preserve">: Para ser autorizados a usar la </w:t>
      </w:r>
      <w:r w:rsidRPr="00497BAB">
        <w:rPr>
          <w:rFonts w:asciiTheme="majorHAnsi" w:hAnsiTheme="majorHAnsi" w:cstheme="majorHAnsi"/>
          <w:bCs/>
        </w:rPr>
        <w:t>MARCA COTOPAXI KAWSAY</w:t>
      </w:r>
      <w:r w:rsidRPr="00497BAB">
        <w:rPr>
          <w:rFonts w:asciiTheme="majorHAnsi" w:hAnsiTheme="majorHAnsi" w:cstheme="majorHAnsi"/>
        </w:rPr>
        <w:t xml:space="preserve">, los productos o servicios deberán cumplir con los siguientes criterios: </w:t>
      </w:r>
    </w:p>
    <w:p w:rsidR="00772C62" w:rsidRPr="00497BAB" w:rsidRDefault="00772C62" w:rsidP="00772C62">
      <w:pPr>
        <w:ind w:left="705" w:hanging="705"/>
        <w:jc w:val="both"/>
        <w:rPr>
          <w:rFonts w:asciiTheme="majorHAnsi" w:hAnsiTheme="majorHAnsi" w:cstheme="majorHAnsi"/>
        </w:rPr>
      </w:pPr>
    </w:p>
    <w:p w:rsidR="00772C62" w:rsidRPr="00497BAB" w:rsidRDefault="00772C62" w:rsidP="00772C62">
      <w:pPr>
        <w:pStyle w:val="Prrafodelista"/>
        <w:numPr>
          <w:ilvl w:val="0"/>
          <w:numId w:val="8"/>
        </w:numPr>
        <w:jc w:val="both"/>
        <w:rPr>
          <w:rFonts w:asciiTheme="majorHAnsi" w:hAnsiTheme="majorHAnsi" w:cstheme="majorHAnsi"/>
          <w:sz w:val="24"/>
          <w:szCs w:val="24"/>
        </w:rPr>
      </w:pPr>
      <w:r w:rsidRPr="00497BAB">
        <w:rPr>
          <w:rFonts w:asciiTheme="majorHAnsi" w:hAnsiTheme="majorHAnsi" w:cstheme="majorHAnsi"/>
          <w:b/>
          <w:sz w:val="24"/>
          <w:szCs w:val="24"/>
        </w:rPr>
        <w:t>Origen:</w:t>
      </w:r>
      <w:r w:rsidRPr="00497BAB">
        <w:rPr>
          <w:rFonts w:asciiTheme="majorHAnsi" w:hAnsiTheme="majorHAnsi" w:cstheme="majorHAnsi"/>
          <w:sz w:val="24"/>
          <w:szCs w:val="24"/>
        </w:rPr>
        <w:t xml:space="preserve"> Tratarse de productos o servicios generados en la provincia de Cotopaxi, cumpliendo los criterios establecidos por el </w:t>
      </w:r>
      <w:proofErr w:type="spellStart"/>
      <w:r w:rsidRPr="00497BAB">
        <w:rPr>
          <w:rFonts w:asciiTheme="majorHAnsi" w:hAnsiTheme="majorHAnsi" w:cstheme="majorHAnsi"/>
          <w:sz w:val="24"/>
          <w:szCs w:val="24"/>
        </w:rPr>
        <w:t>CEMACK</w:t>
      </w:r>
      <w:proofErr w:type="spellEnd"/>
      <w:r w:rsidRPr="00497BAB">
        <w:rPr>
          <w:rFonts w:asciiTheme="majorHAnsi" w:hAnsiTheme="majorHAnsi" w:cstheme="majorHAnsi"/>
          <w:sz w:val="24"/>
          <w:szCs w:val="24"/>
        </w:rPr>
        <w:t>.</w:t>
      </w:r>
    </w:p>
    <w:p w:rsidR="00772C62" w:rsidRPr="00497BAB" w:rsidRDefault="00772C62" w:rsidP="00772C62">
      <w:pPr>
        <w:pStyle w:val="Prrafodelista"/>
        <w:numPr>
          <w:ilvl w:val="0"/>
          <w:numId w:val="8"/>
        </w:numPr>
        <w:jc w:val="both"/>
        <w:rPr>
          <w:rFonts w:asciiTheme="majorHAnsi" w:hAnsiTheme="majorHAnsi" w:cstheme="majorHAnsi"/>
          <w:sz w:val="24"/>
          <w:szCs w:val="24"/>
        </w:rPr>
      </w:pPr>
      <w:r w:rsidRPr="00497BAB">
        <w:rPr>
          <w:rFonts w:asciiTheme="majorHAnsi" w:hAnsiTheme="majorHAnsi" w:cstheme="majorHAnsi"/>
          <w:b/>
          <w:bCs/>
          <w:sz w:val="24"/>
          <w:szCs w:val="24"/>
        </w:rPr>
        <w:t xml:space="preserve">Calidad: </w:t>
      </w:r>
      <w:r w:rsidRPr="00497BAB">
        <w:rPr>
          <w:rFonts w:asciiTheme="majorHAnsi" w:hAnsiTheme="majorHAnsi" w:cstheme="majorHAnsi"/>
          <w:sz w:val="24"/>
          <w:szCs w:val="24"/>
        </w:rPr>
        <w:t xml:space="preserve">El </w:t>
      </w:r>
      <w:proofErr w:type="spellStart"/>
      <w:r w:rsidRPr="00497BAB">
        <w:rPr>
          <w:rFonts w:asciiTheme="majorHAnsi" w:hAnsiTheme="majorHAnsi" w:cstheme="majorHAnsi"/>
          <w:sz w:val="24"/>
          <w:szCs w:val="24"/>
        </w:rPr>
        <w:t>CEMACK</w:t>
      </w:r>
      <w:proofErr w:type="spellEnd"/>
      <w:r w:rsidRPr="00497BAB">
        <w:rPr>
          <w:rFonts w:asciiTheme="majorHAnsi" w:hAnsiTheme="majorHAnsi" w:cstheme="majorHAnsi"/>
          <w:sz w:val="24"/>
          <w:szCs w:val="24"/>
        </w:rPr>
        <w:t xml:space="preserve"> establecerá los requisitos de calidad que deben cumplir los solicitantes de acuerdo a los productos o servicios que corresponda. </w:t>
      </w:r>
    </w:p>
    <w:p w:rsidR="00772C62" w:rsidRPr="00497BAB" w:rsidRDefault="00772C62" w:rsidP="00772C62">
      <w:pPr>
        <w:jc w:val="center"/>
        <w:rPr>
          <w:rFonts w:asciiTheme="majorHAnsi" w:hAnsiTheme="majorHAnsi" w:cstheme="majorHAnsi"/>
          <w:b/>
        </w:rPr>
      </w:pPr>
    </w:p>
    <w:p w:rsidR="00772C62" w:rsidRPr="00497BAB" w:rsidRDefault="00772C62" w:rsidP="00772C62">
      <w:pPr>
        <w:jc w:val="center"/>
        <w:rPr>
          <w:rFonts w:asciiTheme="majorHAnsi" w:hAnsiTheme="majorHAnsi" w:cstheme="majorHAnsi"/>
          <w:b/>
        </w:rPr>
      </w:pPr>
      <w:r w:rsidRPr="00497BAB">
        <w:rPr>
          <w:rFonts w:asciiTheme="majorHAnsi" w:hAnsiTheme="majorHAnsi" w:cstheme="majorHAnsi"/>
          <w:b/>
        </w:rPr>
        <w:t>CAPITULO V</w:t>
      </w:r>
      <w:r w:rsidR="00756AAD" w:rsidRPr="00497BAB">
        <w:rPr>
          <w:rFonts w:asciiTheme="majorHAnsi" w:hAnsiTheme="majorHAnsi" w:cstheme="majorHAnsi"/>
          <w:b/>
        </w:rPr>
        <w:t>II</w:t>
      </w:r>
    </w:p>
    <w:p w:rsidR="00772C62" w:rsidRPr="00497BAB" w:rsidRDefault="00772C62" w:rsidP="00772C62">
      <w:pPr>
        <w:jc w:val="center"/>
        <w:rPr>
          <w:rFonts w:asciiTheme="majorHAnsi" w:hAnsiTheme="majorHAnsi" w:cstheme="majorHAnsi"/>
          <w:b/>
        </w:rPr>
      </w:pPr>
      <w:r w:rsidRPr="00497BAB">
        <w:rPr>
          <w:rFonts w:asciiTheme="majorHAnsi" w:hAnsiTheme="majorHAnsi" w:cstheme="majorHAnsi"/>
          <w:b/>
        </w:rPr>
        <w:t>COMITÉ EJECUTIVO DE LA MARCA COTOPAXI KAWSAY</w:t>
      </w:r>
    </w:p>
    <w:p w:rsidR="00772C62" w:rsidRPr="00497BAB" w:rsidRDefault="00772C62" w:rsidP="00772C62">
      <w:pPr>
        <w:ind w:left="705" w:hanging="705"/>
        <w:jc w:val="both"/>
        <w:rPr>
          <w:rFonts w:asciiTheme="majorHAnsi" w:hAnsiTheme="majorHAnsi" w:cstheme="majorHAnsi"/>
          <w:b/>
          <w:bCs/>
        </w:rPr>
      </w:pPr>
      <w:r w:rsidRPr="00497BAB">
        <w:rPr>
          <w:rFonts w:asciiTheme="majorHAnsi" w:hAnsiTheme="majorHAnsi" w:cstheme="majorHAnsi"/>
          <w:b/>
          <w:bCs/>
        </w:rPr>
        <w:t xml:space="preserve"> </w:t>
      </w:r>
    </w:p>
    <w:p w:rsidR="00772C62" w:rsidRPr="00497BAB" w:rsidRDefault="00772C62" w:rsidP="00772C62">
      <w:pPr>
        <w:ind w:left="705" w:hanging="705"/>
        <w:jc w:val="both"/>
        <w:rPr>
          <w:rFonts w:asciiTheme="majorHAnsi" w:hAnsiTheme="majorHAnsi" w:cstheme="majorHAnsi"/>
          <w:lang w:val="es-EC"/>
        </w:rPr>
      </w:pPr>
      <w:r w:rsidRPr="00497BAB">
        <w:rPr>
          <w:rFonts w:asciiTheme="majorHAnsi" w:hAnsiTheme="majorHAnsi" w:cstheme="majorHAnsi"/>
          <w:b/>
          <w:bCs/>
          <w:lang w:val="es-EC"/>
        </w:rPr>
        <w:t>Art. 1</w:t>
      </w:r>
      <w:r w:rsidR="00C46692">
        <w:rPr>
          <w:rFonts w:asciiTheme="majorHAnsi" w:hAnsiTheme="majorHAnsi" w:cstheme="majorHAnsi"/>
          <w:b/>
          <w:bCs/>
          <w:lang w:val="es-EC"/>
        </w:rPr>
        <w:t>6</w:t>
      </w:r>
      <w:r w:rsidRPr="00497BAB">
        <w:rPr>
          <w:rFonts w:asciiTheme="majorHAnsi" w:hAnsiTheme="majorHAnsi" w:cstheme="majorHAnsi"/>
          <w:b/>
          <w:bCs/>
          <w:lang w:val="es-EC"/>
        </w:rPr>
        <w:t xml:space="preserve"> </w:t>
      </w:r>
      <w:r w:rsidRPr="00497BAB">
        <w:rPr>
          <w:rFonts w:asciiTheme="majorHAnsi" w:hAnsiTheme="majorHAnsi" w:cstheme="majorHAnsi"/>
          <w:lang w:val="es-EC"/>
        </w:rPr>
        <w:t xml:space="preserve">El Gobierno Autónomo Descentralizado de Cotopaxi a través de la Dirección de Fomento Productivo y Desarrollo Humano, designará un delegado técnico, que se desempeñará como secretario ejecutivo del </w:t>
      </w:r>
      <w:proofErr w:type="spellStart"/>
      <w:r w:rsidRPr="00497BAB">
        <w:rPr>
          <w:rFonts w:asciiTheme="majorHAnsi" w:hAnsiTheme="majorHAnsi" w:cstheme="majorHAnsi"/>
        </w:rPr>
        <w:t>CEMACK</w:t>
      </w:r>
      <w:proofErr w:type="spellEnd"/>
      <w:r w:rsidRPr="00497BAB">
        <w:rPr>
          <w:rFonts w:asciiTheme="majorHAnsi" w:hAnsiTheme="majorHAnsi" w:cstheme="majorHAnsi"/>
          <w:lang w:val="es-EC"/>
        </w:rPr>
        <w:t xml:space="preserve">, quién bajo su </w:t>
      </w:r>
      <w:r w:rsidRPr="00497BAB">
        <w:rPr>
          <w:rFonts w:asciiTheme="majorHAnsi" w:hAnsiTheme="majorHAnsi" w:cstheme="majorHAnsi"/>
          <w:lang w:val="es-EC"/>
        </w:rPr>
        <w:lastRenderedPageBreak/>
        <w:t xml:space="preserve">direccionamiento, realizará, articulará, gestionará y </w:t>
      </w:r>
      <w:proofErr w:type="spellStart"/>
      <w:r w:rsidRPr="00497BAB">
        <w:rPr>
          <w:rFonts w:asciiTheme="majorHAnsi" w:hAnsiTheme="majorHAnsi" w:cstheme="majorHAnsi"/>
          <w:lang w:val="es-EC"/>
        </w:rPr>
        <w:t>operativizará</w:t>
      </w:r>
      <w:proofErr w:type="spellEnd"/>
      <w:r w:rsidRPr="00497BAB">
        <w:rPr>
          <w:rFonts w:asciiTheme="majorHAnsi" w:hAnsiTheme="majorHAnsi" w:cstheme="majorHAnsi"/>
          <w:lang w:val="es-EC"/>
        </w:rPr>
        <w:t xml:space="preserve"> las acciones que disponga el </w:t>
      </w:r>
      <w:proofErr w:type="spellStart"/>
      <w:r w:rsidRPr="00497BAB">
        <w:rPr>
          <w:rFonts w:asciiTheme="majorHAnsi" w:hAnsiTheme="majorHAnsi" w:cstheme="majorHAnsi"/>
        </w:rPr>
        <w:t>CEMACK</w:t>
      </w:r>
      <w:proofErr w:type="spellEnd"/>
      <w:r w:rsidRPr="00497BAB">
        <w:rPr>
          <w:rFonts w:asciiTheme="majorHAnsi" w:hAnsiTheme="majorHAnsi" w:cstheme="majorHAnsi"/>
        </w:rPr>
        <w:t xml:space="preserve"> en </w:t>
      </w:r>
      <w:r w:rsidRPr="00497BAB">
        <w:rPr>
          <w:rFonts w:asciiTheme="majorHAnsi" w:hAnsiTheme="majorHAnsi" w:cstheme="majorHAnsi"/>
          <w:lang w:val="es-EC"/>
        </w:rPr>
        <w:t>cumplimiento de la presente ordenanza</w:t>
      </w:r>
      <w:bookmarkStart w:id="1" w:name="_heading=h.es11b6qhsxso" w:colFirst="0" w:colLast="0"/>
      <w:bookmarkStart w:id="2" w:name="_heading=h.f62s7u2bn4tz" w:colFirst="0" w:colLast="0"/>
      <w:bookmarkEnd w:id="1"/>
      <w:bookmarkEnd w:id="2"/>
      <w:r w:rsidRPr="00497BAB">
        <w:rPr>
          <w:rFonts w:asciiTheme="majorHAnsi" w:hAnsiTheme="majorHAnsi" w:cstheme="majorHAnsi"/>
          <w:lang w:val="es-EC"/>
        </w:rPr>
        <w:t>. Tendrá la responsabilidad de llevar la documentación y archivos de la MARCA COTOPAXI KAWSAY</w:t>
      </w:r>
    </w:p>
    <w:p w:rsidR="00772C62" w:rsidRPr="00497BAB" w:rsidRDefault="00772C62" w:rsidP="00772C62">
      <w:pPr>
        <w:ind w:left="705" w:hanging="705"/>
        <w:jc w:val="both"/>
        <w:rPr>
          <w:rFonts w:asciiTheme="majorHAnsi" w:hAnsiTheme="majorHAnsi" w:cstheme="majorHAnsi"/>
          <w:lang w:val="es-EC"/>
        </w:rPr>
      </w:pPr>
    </w:p>
    <w:p w:rsidR="00772C62" w:rsidRPr="00497BAB" w:rsidRDefault="00772C62" w:rsidP="00772C62">
      <w:pPr>
        <w:ind w:left="708" w:hanging="708"/>
        <w:jc w:val="both"/>
        <w:rPr>
          <w:rFonts w:asciiTheme="majorHAnsi" w:hAnsiTheme="majorHAnsi" w:cstheme="majorHAnsi"/>
          <w:b/>
        </w:rPr>
      </w:pPr>
      <w:r w:rsidRPr="00497BAB">
        <w:rPr>
          <w:rFonts w:asciiTheme="majorHAnsi" w:hAnsiTheme="majorHAnsi" w:cstheme="majorHAnsi"/>
          <w:b/>
        </w:rPr>
        <w:t>Art. 1</w:t>
      </w:r>
      <w:r w:rsidR="00C46692">
        <w:rPr>
          <w:rFonts w:asciiTheme="majorHAnsi" w:hAnsiTheme="majorHAnsi" w:cstheme="majorHAnsi"/>
          <w:b/>
        </w:rPr>
        <w:t>7</w:t>
      </w:r>
      <w:r w:rsidRPr="00497BAB">
        <w:rPr>
          <w:rFonts w:asciiTheme="majorHAnsi" w:hAnsiTheme="majorHAnsi" w:cstheme="majorHAnsi"/>
          <w:b/>
        </w:rPr>
        <w:tab/>
        <w:t xml:space="preserve">CONFORMACIÓN DEL </w:t>
      </w:r>
      <w:r w:rsidRPr="00497BAB">
        <w:rPr>
          <w:rFonts w:asciiTheme="majorHAnsi" w:hAnsiTheme="majorHAnsi" w:cstheme="majorHAnsi"/>
        </w:rPr>
        <w:t>C</w:t>
      </w:r>
      <w:r w:rsidRPr="00497BAB">
        <w:rPr>
          <w:rFonts w:asciiTheme="majorHAnsi" w:hAnsiTheme="majorHAnsi" w:cstheme="majorHAnsi"/>
          <w:b/>
        </w:rPr>
        <w:t>OMITÉ EJE</w:t>
      </w:r>
      <w:r w:rsidRPr="00497BAB">
        <w:rPr>
          <w:rFonts w:asciiTheme="majorHAnsi" w:hAnsiTheme="majorHAnsi" w:cstheme="majorHAnsi"/>
        </w:rPr>
        <w:t>C</w:t>
      </w:r>
      <w:r w:rsidRPr="00497BAB">
        <w:rPr>
          <w:rFonts w:asciiTheme="majorHAnsi" w:hAnsiTheme="majorHAnsi" w:cstheme="majorHAnsi"/>
          <w:b/>
        </w:rPr>
        <w:t>UTIVO DE LA MARCA COTOPAXI KAWSAY “</w:t>
      </w:r>
      <w:proofErr w:type="spellStart"/>
      <w:r w:rsidRPr="00497BAB">
        <w:rPr>
          <w:rFonts w:asciiTheme="majorHAnsi" w:hAnsiTheme="majorHAnsi" w:cstheme="majorHAnsi"/>
          <w:b/>
        </w:rPr>
        <w:t>CEMACK</w:t>
      </w:r>
      <w:proofErr w:type="spellEnd"/>
      <w:r w:rsidRPr="00497BAB">
        <w:rPr>
          <w:rFonts w:asciiTheme="majorHAnsi" w:hAnsiTheme="majorHAnsi" w:cstheme="majorHAnsi"/>
          <w:b/>
        </w:rPr>
        <w:t>”</w:t>
      </w:r>
    </w:p>
    <w:p w:rsidR="00772C62" w:rsidRPr="00497BAB" w:rsidRDefault="00772C62" w:rsidP="00772C62">
      <w:pPr>
        <w:ind w:left="705" w:hanging="705"/>
        <w:jc w:val="both"/>
        <w:rPr>
          <w:rFonts w:asciiTheme="majorHAnsi" w:hAnsiTheme="majorHAnsi" w:cstheme="majorHAnsi"/>
          <w:b/>
        </w:rPr>
      </w:pPr>
    </w:p>
    <w:p w:rsidR="00772C62" w:rsidRPr="00497BAB" w:rsidRDefault="00772C62" w:rsidP="00772C62">
      <w:pPr>
        <w:ind w:left="705"/>
        <w:jc w:val="both"/>
        <w:rPr>
          <w:rFonts w:asciiTheme="majorHAnsi" w:hAnsiTheme="majorHAnsi" w:cstheme="majorHAnsi"/>
        </w:rPr>
      </w:pPr>
      <w:r w:rsidRPr="00497BAB">
        <w:rPr>
          <w:rFonts w:asciiTheme="majorHAnsi" w:hAnsiTheme="majorHAnsi" w:cstheme="majorHAnsi"/>
        </w:rPr>
        <w:t xml:space="preserve">El Gobierno Autónomo Descentralizado de la Provincia de Cotopaxi designará los miembros del </w:t>
      </w:r>
      <w:proofErr w:type="spellStart"/>
      <w:r w:rsidRPr="00497BAB">
        <w:rPr>
          <w:rFonts w:asciiTheme="majorHAnsi" w:hAnsiTheme="majorHAnsi" w:cstheme="majorHAnsi"/>
        </w:rPr>
        <w:t>CEMACK</w:t>
      </w:r>
      <w:proofErr w:type="spellEnd"/>
      <w:r w:rsidRPr="00497BAB">
        <w:rPr>
          <w:rFonts w:asciiTheme="majorHAnsi" w:hAnsiTheme="majorHAnsi" w:cstheme="majorHAnsi"/>
        </w:rPr>
        <w:t>, de las ternas presentadas por los gremios organizados de la producción y servicios, excepto del delegado del Prefecto/a Provincial.</w:t>
      </w:r>
    </w:p>
    <w:p w:rsidR="00772C62" w:rsidRPr="00497BAB" w:rsidRDefault="00772C62" w:rsidP="00772C62">
      <w:pPr>
        <w:ind w:left="705"/>
        <w:jc w:val="both"/>
        <w:rPr>
          <w:rFonts w:asciiTheme="majorHAnsi" w:hAnsiTheme="majorHAnsi" w:cstheme="majorHAnsi"/>
        </w:rPr>
      </w:pPr>
    </w:p>
    <w:p w:rsidR="00772C62" w:rsidRPr="00497BAB" w:rsidRDefault="00772C62" w:rsidP="00772C62">
      <w:pPr>
        <w:ind w:left="705"/>
        <w:jc w:val="both"/>
        <w:rPr>
          <w:rFonts w:asciiTheme="majorHAnsi" w:hAnsiTheme="majorHAnsi" w:cstheme="majorHAnsi"/>
        </w:rPr>
      </w:pPr>
      <w:r w:rsidRPr="00497BAB">
        <w:rPr>
          <w:rFonts w:asciiTheme="majorHAnsi" w:hAnsiTheme="majorHAnsi" w:cstheme="majorHAnsi"/>
        </w:rPr>
        <w:t xml:space="preserve">El </w:t>
      </w:r>
      <w:proofErr w:type="spellStart"/>
      <w:r w:rsidRPr="00497BAB">
        <w:rPr>
          <w:rFonts w:asciiTheme="majorHAnsi" w:hAnsiTheme="majorHAnsi" w:cstheme="majorHAnsi"/>
        </w:rPr>
        <w:t>CEMACK</w:t>
      </w:r>
      <w:proofErr w:type="spellEnd"/>
      <w:r w:rsidRPr="00497BAB">
        <w:rPr>
          <w:rFonts w:asciiTheme="majorHAnsi" w:hAnsiTheme="majorHAnsi" w:cstheme="majorHAnsi"/>
        </w:rPr>
        <w:t xml:space="preserve"> estará conformado por:</w:t>
      </w:r>
    </w:p>
    <w:p w:rsidR="00772C62" w:rsidRPr="00497BAB" w:rsidRDefault="00772C62" w:rsidP="00772C62">
      <w:pPr>
        <w:ind w:left="705"/>
        <w:jc w:val="both"/>
        <w:rPr>
          <w:rFonts w:asciiTheme="majorHAnsi" w:hAnsiTheme="majorHAnsi" w:cstheme="majorHAnsi"/>
        </w:rPr>
      </w:pPr>
    </w:p>
    <w:p w:rsidR="00772C62" w:rsidRPr="00497BAB" w:rsidRDefault="00772C62" w:rsidP="00772C62">
      <w:pPr>
        <w:pStyle w:val="Prrafodelista"/>
        <w:numPr>
          <w:ilvl w:val="0"/>
          <w:numId w:val="9"/>
        </w:numPr>
        <w:jc w:val="both"/>
        <w:rPr>
          <w:rFonts w:asciiTheme="majorHAnsi" w:hAnsiTheme="majorHAnsi" w:cstheme="majorHAnsi"/>
          <w:sz w:val="24"/>
          <w:szCs w:val="24"/>
        </w:rPr>
      </w:pPr>
      <w:r w:rsidRPr="00497BAB">
        <w:rPr>
          <w:rFonts w:asciiTheme="majorHAnsi" w:hAnsiTheme="majorHAnsi" w:cstheme="majorHAnsi"/>
          <w:sz w:val="24"/>
          <w:szCs w:val="24"/>
        </w:rPr>
        <w:t xml:space="preserve">Prefecto/a provincial o su delegado permanente quien lo presidirá </w:t>
      </w:r>
    </w:p>
    <w:p w:rsidR="00772C62" w:rsidRPr="00497BAB" w:rsidRDefault="00772C62" w:rsidP="00772C62">
      <w:pPr>
        <w:pStyle w:val="Prrafodelista"/>
        <w:numPr>
          <w:ilvl w:val="0"/>
          <w:numId w:val="9"/>
        </w:numPr>
        <w:jc w:val="both"/>
        <w:rPr>
          <w:rFonts w:asciiTheme="majorHAnsi" w:hAnsiTheme="majorHAnsi" w:cstheme="majorHAnsi"/>
          <w:sz w:val="24"/>
          <w:szCs w:val="24"/>
        </w:rPr>
      </w:pPr>
      <w:r w:rsidRPr="00497BAB">
        <w:rPr>
          <w:rFonts w:asciiTheme="majorHAnsi" w:hAnsiTheme="majorHAnsi" w:cstheme="majorHAnsi"/>
          <w:sz w:val="24"/>
          <w:szCs w:val="24"/>
        </w:rPr>
        <w:t>Representante del sector Agro Ganadero de la Provincia</w:t>
      </w:r>
    </w:p>
    <w:p w:rsidR="00772C62" w:rsidRPr="00497BAB" w:rsidRDefault="00772C62" w:rsidP="00772C62">
      <w:pPr>
        <w:pStyle w:val="Prrafodelista"/>
        <w:numPr>
          <w:ilvl w:val="0"/>
          <w:numId w:val="9"/>
        </w:numPr>
        <w:jc w:val="both"/>
        <w:rPr>
          <w:rFonts w:asciiTheme="majorHAnsi" w:hAnsiTheme="majorHAnsi" w:cstheme="majorHAnsi"/>
          <w:sz w:val="24"/>
          <w:szCs w:val="24"/>
        </w:rPr>
      </w:pPr>
      <w:r w:rsidRPr="00497BAB">
        <w:rPr>
          <w:rFonts w:asciiTheme="majorHAnsi" w:hAnsiTheme="majorHAnsi" w:cstheme="majorHAnsi"/>
          <w:sz w:val="24"/>
          <w:szCs w:val="24"/>
        </w:rPr>
        <w:t>Representante del sector agroindustrial</w:t>
      </w:r>
    </w:p>
    <w:p w:rsidR="00772C62" w:rsidRPr="00497BAB" w:rsidRDefault="00772C62" w:rsidP="00772C62">
      <w:pPr>
        <w:pStyle w:val="Prrafodelista"/>
        <w:numPr>
          <w:ilvl w:val="0"/>
          <w:numId w:val="9"/>
        </w:numPr>
        <w:jc w:val="both"/>
        <w:rPr>
          <w:rFonts w:asciiTheme="majorHAnsi" w:hAnsiTheme="majorHAnsi" w:cstheme="majorHAnsi"/>
          <w:sz w:val="24"/>
          <w:szCs w:val="24"/>
        </w:rPr>
      </w:pPr>
      <w:r w:rsidRPr="00497BAB">
        <w:rPr>
          <w:rFonts w:asciiTheme="majorHAnsi" w:hAnsiTheme="majorHAnsi" w:cstheme="majorHAnsi"/>
          <w:sz w:val="24"/>
          <w:szCs w:val="24"/>
        </w:rPr>
        <w:t>Representante del sector Industrial</w:t>
      </w:r>
    </w:p>
    <w:p w:rsidR="00772C62" w:rsidRPr="00497BAB" w:rsidRDefault="00772C62" w:rsidP="00772C62">
      <w:pPr>
        <w:pStyle w:val="Prrafodelista"/>
        <w:numPr>
          <w:ilvl w:val="0"/>
          <w:numId w:val="9"/>
        </w:numPr>
        <w:jc w:val="both"/>
        <w:rPr>
          <w:rFonts w:asciiTheme="majorHAnsi" w:hAnsiTheme="majorHAnsi" w:cstheme="majorHAnsi"/>
          <w:sz w:val="24"/>
          <w:szCs w:val="24"/>
        </w:rPr>
      </w:pPr>
      <w:r w:rsidRPr="00497BAB">
        <w:rPr>
          <w:rFonts w:asciiTheme="majorHAnsi" w:hAnsiTheme="majorHAnsi" w:cstheme="majorHAnsi"/>
          <w:sz w:val="24"/>
          <w:szCs w:val="24"/>
        </w:rPr>
        <w:t>Representante del sector Servicios en general</w:t>
      </w:r>
    </w:p>
    <w:p w:rsidR="00772C62" w:rsidRPr="00497BAB" w:rsidRDefault="00772C62" w:rsidP="00772C62">
      <w:pPr>
        <w:pStyle w:val="Prrafodelista"/>
        <w:numPr>
          <w:ilvl w:val="0"/>
          <w:numId w:val="9"/>
        </w:numPr>
        <w:jc w:val="both"/>
        <w:rPr>
          <w:rFonts w:asciiTheme="majorHAnsi" w:hAnsiTheme="majorHAnsi" w:cstheme="majorHAnsi"/>
          <w:sz w:val="24"/>
          <w:szCs w:val="24"/>
        </w:rPr>
      </w:pPr>
      <w:r w:rsidRPr="00497BAB">
        <w:rPr>
          <w:rFonts w:asciiTheme="majorHAnsi" w:hAnsiTheme="majorHAnsi" w:cstheme="majorHAnsi"/>
          <w:sz w:val="24"/>
          <w:szCs w:val="24"/>
        </w:rPr>
        <w:t>Representante del sector de Servicios Turísticos</w:t>
      </w:r>
    </w:p>
    <w:p w:rsidR="00772C62" w:rsidRPr="00497BAB" w:rsidRDefault="00772C62" w:rsidP="00772C62">
      <w:pPr>
        <w:pStyle w:val="Prrafodelista"/>
        <w:numPr>
          <w:ilvl w:val="0"/>
          <w:numId w:val="9"/>
        </w:numPr>
        <w:jc w:val="both"/>
        <w:rPr>
          <w:rFonts w:asciiTheme="majorHAnsi" w:hAnsiTheme="majorHAnsi" w:cstheme="majorHAnsi"/>
          <w:sz w:val="24"/>
          <w:szCs w:val="24"/>
        </w:rPr>
      </w:pPr>
      <w:r w:rsidRPr="00497BAB">
        <w:rPr>
          <w:rFonts w:asciiTheme="majorHAnsi" w:hAnsiTheme="majorHAnsi" w:cstheme="majorHAnsi"/>
          <w:sz w:val="24"/>
          <w:szCs w:val="24"/>
        </w:rPr>
        <w:t>Representante de pequeños y medianos productores</w:t>
      </w:r>
    </w:p>
    <w:p w:rsidR="00772C62" w:rsidRPr="00497BAB" w:rsidRDefault="00772C62" w:rsidP="00772C62">
      <w:pPr>
        <w:pStyle w:val="Prrafodelista"/>
        <w:numPr>
          <w:ilvl w:val="0"/>
          <w:numId w:val="9"/>
        </w:numPr>
        <w:jc w:val="both"/>
        <w:rPr>
          <w:rFonts w:asciiTheme="majorHAnsi" w:hAnsiTheme="majorHAnsi" w:cstheme="majorHAnsi"/>
          <w:sz w:val="24"/>
          <w:szCs w:val="24"/>
        </w:rPr>
      </w:pPr>
      <w:r w:rsidRPr="00497BAB">
        <w:rPr>
          <w:rFonts w:asciiTheme="majorHAnsi" w:hAnsiTheme="majorHAnsi" w:cstheme="majorHAnsi"/>
          <w:sz w:val="24"/>
          <w:szCs w:val="24"/>
        </w:rPr>
        <w:t xml:space="preserve">Representante del Movimiento Indígenas y Campesinos de Cotopaxi   </w:t>
      </w:r>
    </w:p>
    <w:p w:rsidR="00772C62" w:rsidRPr="00497BAB" w:rsidRDefault="00772C62" w:rsidP="00772C62">
      <w:pPr>
        <w:pStyle w:val="Prrafodelista"/>
        <w:numPr>
          <w:ilvl w:val="0"/>
          <w:numId w:val="9"/>
        </w:numPr>
        <w:jc w:val="both"/>
        <w:rPr>
          <w:rFonts w:asciiTheme="majorHAnsi" w:hAnsiTheme="majorHAnsi" w:cstheme="majorHAnsi"/>
          <w:sz w:val="24"/>
          <w:szCs w:val="24"/>
        </w:rPr>
      </w:pPr>
      <w:r w:rsidRPr="00497BAB">
        <w:rPr>
          <w:rFonts w:asciiTheme="majorHAnsi" w:hAnsiTheme="majorHAnsi" w:cstheme="majorHAnsi"/>
          <w:sz w:val="24"/>
          <w:szCs w:val="24"/>
        </w:rPr>
        <w:t>Representante de la Academia</w:t>
      </w:r>
    </w:p>
    <w:p w:rsidR="00772C62" w:rsidRPr="00497BAB" w:rsidRDefault="00772C62" w:rsidP="00772C62">
      <w:pPr>
        <w:ind w:left="705" w:hanging="705"/>
        <w:jc w:val="both"/>
        <w:rPr>
          <w:rFonts w:asciiTheme="majorHAnsi" w:hAnsiTheme="majorHAnsi" w:cstheme="majorHAnsi"/>
        </w:rPr>
      </w:pPr>
      <w:r w:rsidRPr="00497BAB">
        <w:rPr>
          <w:rFonts w:asciiTheme="majorHAnsi" w:hAnsiTheme="majorHAnsi" w:cstheme="majorHAnsi"/>
          <w:b/>
        </w:rPr>
        <w:tab/>
      </w:r>
      <w:r w:rsidRPr="00497BAB">
        <w:rPr>
          <w:rFonts w:asciiTheme="majorHAnsi" w:hAnsiTheme="majorHAnsi" w:cstheme="majorHAnsi"/>
          <w:bCs/>
        </w:rPr>
        <w:t>Cada miembro titular tendrá un alterno que actuará en caso de ausencia temporal o definitiva del titular.</w:t>
      </w:r>
      <w:r w:rsidRPr="00497BAB">
        <w:rPr>
          <w:rFonts w:asciiTheme="majorHAnsi" w:hAnsiTheme="majorHAnsi" w:cstheme="majorHAnsi"/>
        </w:rPr>
        <w:t xml:space="preserve"> </w:t>
      </w:r>
    </w:p>
    <w:p w:rsidR="00772C62" w:rsidRPr="00497BAB" w:rsidRDefault="00772C62" w:rsidP="00772C62">
      <w:pPr>
        <w:ind w:left="705" w:hanging="705"/>
        <w:jc w:val="both"/>
        <w:rPr>
          <w:rFonts w:asciiTheme="majorHAnsi" w:hAnsiTheme="majorHAnsi" w:cstheme="majorHAnsi"/>
          <w:bCs/>
        </w:rPr>
      </w:pPr>
    </w:p>
    <w:p w:rsidR="00772C62" w:rsidRPr="00497BAB" w:rsidRDefault="00756AAD" w:rsidP="00772C62">
      <w:pPr>
        <w:ind w:left="705" w:hanging="705"/>
        <w:jc w:val="both"/>
        <w:rPr>
          <w:rFonts w:asciiTheme="majorHAnsi" w:hAnsiTheme="majorHAnsi" w:cstheme="majorHAnsi"/>
          <w:bCs/>
        </w:rPr>
      </w:pPr>
      <w:r w:rsidRPr="00497BAB">
        <w:rPr>
          <w:rFonts w:asciiTheme="majorHAnsi" w:hAnsiTheme="majorHAnsi" w:cstheme="majorHAnsi"/>
          <w:b/>
          <w:bCs/>
        </w:rPr>
        <w:t>Art. 1</w:t>
      </w:r>
      <w:r w:rsidR="00C46692">
        <w:rPr>
          <w:rFonts w:asciiTheme="majorHAnsi" w:hAnsiTheme="majorHAnsi" w:cstheme="majorHAnsi"/>
          <w:b/>
          <w:bCs/>
        </w:rPr>
        <w:t>8</w:t>
      </w:r>
      <w:r w:rsidR="00772C62" w:rsidRPr="00497BAB">
        <w:rPr>
          <w:rFonts w:asciiTheme="majorHAnsi" w:hAnsiTheme="majorHAnsi" w:cstheme="majorHAnsi"/>
          <w:bCs/>
        </w:rPr>
        <w:t xml:space="preserve"> </w:t>
      </w:r>
      <w:r w:rsidR="00772C62" w:rsidRPr="00497BAB">
        <w:rPr>
          <w:rFonts w:asciiTheme="majorHAnsi" w:hAnsiTheme="majorHAnsi" w:cstheme="majorHAnsi"/>
          <w:b/>
          <w:bCs/>
        </w:rPr>
        <w:t>Control</w:t>
      </w:r>
      <w:r w:rsidR="00772C62" w:rsidRPr="00497BAB">
        <w:rPr>
          <w:rFonts w:asciiTheme="majorHAnsi" w:hAnsiTheme="majorHAnsi" w:cstheme="majorHAnsi"/>
          <w:bCs/>
        </w:rPr>
        <w:t xml:space="preserve">: El </w:t>
      </w:r>
      <w:proofErr w:type="spellStart"/>
      <w:r w:rsidR="00772C62" w:rsidRPr="00497BAB">
        <w:rPr>
          <w:rFonts w:asciiTheme="majorHAnsi" w:hAnsiTheme="majorHAnsi" w:cstheme="majorHAnsi"/>
          <w:bCs/>
        </w:rPr>
        <w:t>CEMACK</w:t>
      </w:r>
      <w:proofErr w:type="spellEnd"/>
      <w:r w:rsidR="00772C62" w:rsidRPr="00497BAB">
        <w:rPr>
          <w:rFonts w:asciiTheme="majorHAnsi" w:hAnsiTheme="majorHAnsi" w:cstheme="majorHAnsi"/>
          <w:bCs/>
        </w:rPr>
        <w:t xml:space="preserve"> debe contar con un sistema de control interno que permita supervisar el cumplimiento de los compromisos adquiridos por los beneficiarios, para lo cual, aquél establecerá los documentos a suscribirse.</w:t>
      </w:r>
    </w:p>
    <w:p w:rsidR="00772C62" w:rsidRPr="00497BAB" w:rsidRDefault="00772C62" w:rsidP="00772C62">
      <w:pPr>
        <w:ind w:left="705" w:hanging="705"/>
        <w:jc w:val="both"/>
        <w:rPr>
          <w:rFonts w:asciiTheme="majorHAnsi" w:hAnsiTheme="majorHAnsi" w:cstheme="majorHAnsi"/>
          <w:bCs/>
        </w:rPr>
      </w:pPr>
    </w:p>
    <w:p w:rsidR="00772C62" w:rsidRPr="00497BAB" w:rsidRDefault="00772C62" w:rsidP="00772C62">
      <w:pPr>
        <w:ind w:left="705"/>
        <w:jc w:val="both"/>
        <w:rPr>
          <w:rFonts w:asciiTheme="majorHAnsi" w:hAnsiTheme="majorHAnsi" w:cstheme="majorHAnsi"/>
        </w:rPr>
      </w:pPr>
      <w:r w:rsidRPr="00497BAB">
        <w:rPr>
          <w:rFonts w:asciiTheme="majorHAnsi" w:hAnsiTheme="majorHAnsi" w:cstheme="majorHAnsi"/>
        </w:rPr>
        <w:t xml:space="preserve">A efectos de gestionar y ejecutar las actividades de seguimiento para verificar el cumplimiento de los compromisos de uso de la MARCA COTOPAXI KAWSAY, el </w:t>
      </w:r>
      <w:proofErr w:type="spellStart"/>
      <w:r w:rsidRPr="00497BAB">
        <w:rPr>
          <w:rFonts w:asciiTheme="majorHAnsi" w:hAnsiTheme="majorHAnsi" w:cstheme="majorHAnsi"/>
        </w:rPr>
        <w:t>CEMACK</w:t>
      </w:r>
      <w:proofErr w:type="spellEnd"/>
      <w:r w:rsidRPr="00497BAB">
        <w:rPr>
          <w:rFonts w:asciiTheme="majorHAnsi" w:hAnsiTheme="majorHAnsi" w:cstheme="majorHAnsi"/>
        </w:rPr>
        <w:t xml:space="preserve"> podrá designar observadores quienes reportaran el uso indebido y no autorizados para las consiguientes acciones.</w:t>
      </w:r>
    </w:p>
    <w:p w:rsidR="00772C62" w:rsidRPr="00497BAB" w:rsidRDefault="00772C62" w:rsidP="00772C62">
      <w:pPr>
        <w:jc w:val="center"/>
        <w:rPr>
          <w:rFonts w:asciiTheme="majorHAnsi" w:hAnsiTheme="majorHAnsi" w:cstheme="majorHAnsi"/>
          <w:b/>
        </w:rPr>
      </w:pPr>
    </w:p>
    <w:p w:rsidR="00772C62" w:rsidRPr="00497BAB" w:rsidRDefault="00772C62" w:rsidP="00772C62">
      <w:pPr>
        <w:jc w:val="center"/>
        <w:rPr>
          <w:rFonts w:asciiTheme="majorHAnsi" w:hAnsiTheme="majorHAnsi" w:cstheme="majorHAnsi"/>
          <w:b/>
        </w:rPr>
      </w:pPr>
    </w:p>
    <w:p w:rsidR="00772C62" w:rsidRPr="00497BAB" w:rsidRDefault="00756AAD" w:rsidP="00772C62">
      <w:pPr>
        <w:ind w:left="705" w:hanging="705"/>
        <w:jc w:val="both"/>
        <w:rPr>
          <w:rFonts w:asciiTheme="majorHAnsi" w:hAnsiTheme="majorHAnsi" w:cstheme="majorHAnsi"/>
        </w:rPr>
      </w:pPr>
      <w:r w:rsidRPr="00497BAB">
        <w:rPr>
          <w:rFonts w:asciiTheme="majorHAnsi" w:hAnsiTheme="majorHAnsi" w:cstheme="majorHAnsi"/>
          <w:b/>
        </w:rPr>
        <w:t>Art. 1</w:t>
      </w:r>
      <w:r w:rsidR="00C46692">
        <w:rPr>
          <w:rFonts w:asciiTheme="majorHAnsi" w:hAnsiTheme="majorHAnsi" w:cstheme="majorHAnsi"/>
          <w:b/>
        </w:rPr>
        <w:t>9</w:t>
      </w:r>
      <w:r w:rsidR="00772C62" w:rsidRPr="00497BAB">
        <w:rPr>
          <w:rFonts w:asciiTheme="majorHAnsi" w:hAnsiTheme="majorHAnsi" w:cstheme="majorHAnsi"/>
          <w:b/>
        </w:rPr>
        <w:tab/>
      </w:r>
      <w:r w:rsidR="00772C62" w:rsidRPr="00497BAB">
        <w:rPr>
          <w:rFonts w:asciiTheme="majorHAnsi" w:hAnsiTheme="majorHAnsi" w:cstheme="majorHAnsi"/>
        </w:rPr>
        <w:t>El</w:t>
      </w:r>
      <w:r w:rsidR="00772C62" w:rsidRPr="00497BAB">
        <w:rPr>
          <w:rFonts w:asciiTheme="majorHAnsi" w:hAnsiTheme="majorHAnsi" w:cstheme="majorHAnsi"/>
          <w:b/>
        </w:rPr>
        <w:t xml:space="preserve"> </w:t>
      </w:r>
      <w:proofErr w:type="spellStart"/>
      <w:r w:rsidR="00772C62" w:rsidRPr="00497BAB">
        <w:rPr>
          <w:rFonts w:asciiTheme="majorHAnsi" w:hAnsiTheme="majorHAnsi" w:cstheme="majorHAnsi"/>
        </w:rPr>
        <w:t>CEMACK</w:t>
      </w:r>
      <w:proofErr w:type="spellEnd"/>
      <w:r w:rsidR="00772C62" w:rsidRPr="00497BAB">
        <w:rPr>
          <w:rFonts w:asciiTheme="majorHAnsi" w:hAnsiTheme="majorHAnsi" w:cstheme="majorHAnsi"/>
        </w:rPr>
        <w:t xml:space="preserve"> establecerá el proceso previo a la autorización del uso de la MARCA COTOPAXI KAWSAY, que deberán seguir todos los solicitantes. </w:t>
      </w:r>
    </w:p>
    <w:p w:rsidR="00772C62" w:rsidRPr="00497BAB" w:rsidRDefault="00772C62" w:rsidP="00772C62">
      <w:pPr>
        <w:ind w:left="705" w:hanging="705"/>
        <w:jc w:val="both"/>
        <w:rPr>
          <w:rFonts w:asciiTheme="majorHAnsi" w:hAnsiTheme="majorHAnsi" w:cstheme="majorHAnsi"/>
          <w:u w:val="single"/>
        </w:rPr>
      </w:pPr>
    </w:p>
    <w:p w:rsidR="00772C62" w:rsidRPr="00497BAB" w:rsidRDefault="00772C62" w:rsidP="00772C62">
      <w:pPr>
        <w:jc w:val="both"/>
        <w:rPr>
          <w:rFonts w:asciiTheme="majorHAnsi" w:hAnsiTheme="majorHAnsi" w:cstheme="majorHAnsi"/>
          <w:b/>
        </w:rPr>
      </w:pPr>
    </w:p>
    <w:p w:rsidR="00772C62" w:rsidRPr="00497BAB" w:rsidRDefault="00772C62" w:rsidP="00772C62">
      <w:pPr>
        <w:jc w:val="center"/>
        <w:rPr>
          <w:rFonts w:asciiTheme="majorHAnsi" w:hAnsiTheme="majorHAnsi" w:cstheme="majorHAnsi"/>
          <w:b/>
        </w:rPr>
      </w:pPr>
      <w:r w:rsidRPr="00497BAB">
        <w:rPr>
          <w:rFonts w:asciiTheme="majorHAnsi" w:hAnsiTheme="majorHAnsi" w:cstheme="majorHAnsi"/>
          <w:b/>
        </w:rPr>
        <w:t>CAPITULO V</w:t>
      </w:r>
      <w:r w:rsidR="00756AAD" w:rsidRPr="00497BAB">
        <w:rPr>
          <w:rFonts w:asciiTheme="majorHAnsi" w:hAnsiTheme="majorHAnsi" w:cstheme="majorHAnsi"/>
          <w:b/>
        </w:rPr>
        <w:t>III</w:t>
      </w:r>
    </w:p>
    <w:p w:rsidR="00772C62" w:rsidRPr="00497BAB" w:rsidRDefault="00772C62" w:rsidP="00772C62">
      <w:pPr>
        <w:jc w:val="center"/>
        <w:rPr>
          <w:rFonts w:asciiTheme="majorHAnsi" w:hAnsiTheme="majorHAnsi" w:cstheme="majorHAnsi"/>
          <w:b/>
        </w:rPr>
      </w:pPr>
      <w:r w:rsidRPr="00497BAB">
        <w:rPr>
          <w:rFonts w:asciiTheme="majorHAnsi" w:hAnsiTheme="majorHAnsi" w:cstheme="majorHAnsi"/>
          <w:b/>
        </w:rPr>
        <w:t>DEL USO DE LA MARCA COTOPAXI KAWSAY</w:t>
      </w:r>
    </w:p>
    <w:p w:rsidR="00772C62" w:rsidRPr="00497BAB" w:rsidRDefault="00772C62" w:rsidP="00772C62">
      <w:pPr>
        <w:jc w:val="both"/>
        <w:rPr>
          <w:rFonts w:asciiTheme="majorHAnsi" w:hAnsiTheme="majorHAnsi" w:cstheme="majorHAnsi"/>
        </w:rPr>
      </w:pPr>
    </w:p>
    <w:p w:rsidR="00772C62" w:rsidRPr="00497BAB" w:rsidRDefault="00C46692" w:rsidP="00772C62">
      <w:pPr>
        <w:ind w:left="705" w:hanging="705"/>
        <w:jc w:val="both"/>
        <w:rPr>
          <w:rFonts w:asciiTheme="majorHAnsi" w:hAnsiTheme="majorHAnsi" w:cstheme="majorHAnsi"/>
        </w:rPr>
      </w:pPr>
      <w:r>
        <w:rPr>
          <w:rFonts w:asciiTheme="majorHAnsi" w:hAnsiTheme="majorHAnsi" w:cstheme="majorHAnsi"/>
          <w:b/>
        </w:rPr>
        <w:t>Art. 20</w:t>
      </w:r>
      <w:r w:rsidR="00772C62" w:rsidRPr="00497BAB">
        <w:rPr>
          <w:rFonts w:asciiTheme="majorHAnsi" w:hAnsiTheme="majorHAnsi" w:cstheme="majorHAnsi"/>
          <w:b/>
        </w:rPr>
        <w:t xml:space="preserve"> </w:t>
      </w:r>
      <w:r w:rsidR="00772C62" w:rsidRPr="00497BAB">
        <w:rPr>
          <w:rFonts w:asciiTheme="majorHAnsi" w:hAnsiTheme="majorHAnsi" w:cstheme="majorHAnsi"/>
        </w:rPr>
        <w:t xml:space="preserve">Derecho de uso exclusivo y excluyente. - La MARCA COTOPAXI KAWSAY podrá ser utilizada, exclusivamente, para distinguir a los productos o servicios producidos y </w:t>
      </w:r>
      <w:r w:rsidR="00772C62" w:rsidRPr="00497BAB">
        <w:rPr>
          <w:rFonts w:asciiTheme="majorHAnsi" w:hAnsiTheme="majorHAnsi" w:cstheme="majorHAnsi"/>
        </w:rPr>
        <w:lastRenderedPageBreak/>
        <w:t xml:space="preserve">generados, respectivamente, en la provincia de Cotopaxi, debidamente autorizados e inscritos en el </w:t>
      </w:r>
      <w:proofErr w:type="spellStart"/>
      <w:r w:rsidR="00772C62" w:rsidRPr="00497BAB">
        <w:rPr>
          <w:rFonts w:asciiTheme="majorHAnsi" w:hAnsiTheme="majorHAnsi" w:cstheme="majorHAnsi"/>
        </w:rPr>
        <w:t>CEMACK</w:t>
      </w:r>
      <w:proofErr w:type="spellEnd"/>
      <w:r w:rsidR="00772C62" w:rsidRPr="00497BAB">
        <w:rPr>
          <w:rFonts w:asciiTheme="majorHAnsi" w:hAnsiTheme="majorHAnsi" w:cstheme="majorHAnsi"/>
        </w:rPr>
        <w:t xml:space="preserve">. </w:t>
      </w:r>
    </w:p>
    <w:p w:rsidR="00772C62" w:rsidRPr="00497BAB" w:rsidRDefault="00772C62" w:rsidP="00772C62">
      <w:pPr>
        <w:jc w:val="both"/>
        <w:rPr>
          <w:rFonts w:asciiTheme="majorHAnsi" w:hAnsiTheme="majorHAnsi" w:cstheme="majorHAnsi"/>
        </w:rPr>
      </w:pPr>
    </w:p>
    <w:p w:rsidR="00772C62" w:rsidRPr="00497BAB" w:rsidRDefault="00772C62" w:rsidP="00772C62">
      <w:pPr>
        <w:ind w:left="705" w:hanging="705"/>
        <w:jc w:val="both"/>
        <w:rPr>
          <w:rFonts w:asciiTheme="majorHAnsi" w:hAnsiTheme="majorHAnsi" w:cstheme="majorHAnsi"/>
        </w:rPr>
      </w:pPr>
      <w:r w:rsidRPr="00497BAB">
        <w:rPr>
          <w:rFonts w:asciiTheme="majorHAnsi" w:hAnsiTheme="majorHAnsi" w:cstheme="majorHAnsi"/>
          <w:b/>
        </w:rPr>
        <w:t>Art. 2</w:t>
      </w:r>
      <w:r w:rsidR="00756AAD" w:rsidRPr="00497BAB">
        <w:rPr>
          <w:rFonts w:asciiTheme="majorHAnsi" w:hAnsiTheme="majorHAnsi" w:cstheme="majorHAnsi"/>
          <w:b/>
        </w:rPr>
        <w:t>0</w:t>
      </w:r>
      <w:r w:rsidRPr="00497BAB">
        <w:rPr>
          <w:rFonts w:asciiTheme="majorHAnsi" w:hAnsiTheme="majorHAnsi" w:cstheme="majorHAnsi"/>
          <w:b/>
        </w:rPr>
        <w:tab/>
      </w:r>
      <w:r w:rsidRPr="00497BAB">
        <w:rPr>
          <w:rFonts w:asciiTheme="majorHAnsi" w:hAnsiTheme="majorHAnsi" w:cstheme="majorHAnsi"/>
        </w:rPr>
        <w:t xml:space="preserve">Reglas de reproducción de la marca. -  En el etiquetado de los productos y/o servicios, las etiquetas y/o soportes que utilice la MARCA COTOPAXI KAWSAY deberán sujetarse a las normas de uso establecidas por el </w:t>
      </w:r>
      <w:proofErr w:type="spellStart"/>
      <w:r w:rsidRPr="00497BAB">
        <w:rPr>
          <w:rFonts w:asciiTheme="majorHAnsi" w:hAnsiTheme="majorHAnsi" w:cstheme="majorHAnsi"/>
        </w:rPr>
        <w:t>CEMACK</w:t>
      </w:r>
      <w:proofErr w:type="spellEnd"/>
      <w:r w:rsidRPr="00497BAB">
        <w:rPr>
          <w:rFonts w:asciiTheme="majorHAnsi" w:hAnsiTheme="majorHAnsi" w:cstheme="majorHAnsi"/>
        </w:rPr>
        <w:t>.</w:t>
      </w:r>
    </w:p>
    <w:p w:rsidR="00772C62" w:rsidRPr="00497BAB" w:rsidRDefault="00772C62" w:rsidP="00772C62">
      <w:pPr>
        <w:jc w:val="center"/>
        <w:rPr>
          <w:rFonts w:asciiTheme="majorHAnsi" w:hAnsiTheme="majorHAnsi" w:cstheme="majorHAnsi"/>
        </w:rPr>
      </w:pPr>
    </w:p>
    <w:p w:rsidR="00772C62" w:rsidRPr="00497BAB" w:rsidRDefault="00772C62" w:rsidP="00772C62">
      <w:pPr>
        <w:jc w:val="both"/>
        <w:rPr>
          <w:rFonts w:asciiTheme="majorHAnsi" w:hAnsiTheme="majorHAnsi" w:cstheme="majorHAnsi"/>
          <w:b/>
        </w:rPr>
      </w:pPr>
    </w:p>
    <w:p w:rsidR="00772C62" w:rsidRPr="00497BAB" w:rsidRDefault="00772C62" w:rsidP="00772C62">
      <w:pPr>
        <w:ind w:left="705" w:hanging="705"/>
        <w:jc w:val="center"/>
        <w:rPr>
          <w:rFonts w:asciiTheme="majorHAnsi" w:hAnsiTheme="majorHAnsi" w:cstheme="majorHAnsi"/>
          <w:b/>
        </w:rPr>
      </w:pPr>
      <w:r w:rsidRPr="00497BAB">
        <w:rPr>
          <w:rFonts w:asciiTheme="majorHAnsi" w:hAnsiTheme="majorHAnsi" w:cstheme="majorHAnsi"/>
          <w:b/>
        </w:rPr>
        <w:t>TÍTULO I</w:t>
      </w:r>
    </w:p>
    <w:p w:rsidR="00772C62" w:rsidRPr="00497BAB" w:rsidRDefault="00772C62" w:rsidP="00772C62">
      <w:pPr>
        <w:ind w:left="705" w:hanging="705"/>
        <w:jc w:val="center"/>
        <w:rPr>
          <w:rFonts w:asciiTheme="majorHAnsi" w:hAnsiTheme="majorHAnsi" w:cstheme="majorHAnsi"/>
          <w:b/>
        </w:rPr>
      </w:pPr>
      <w:r w:rsidRPr="00497BAB">
        <w:rPr>
          <w:rFonts w:asciiTheme="majorHAnsi" w:hAnsiTheme="majorHAnsi" w:cstheme="majorHAnsi"/>
          <w:b/>
        </w:rPr>
        <w:t>CONSIDERACIONES GENERALES</w:t>
      </w:r>
    </w:p>
    <w:p w:rsidR="00772C62" w:rsidRPr="00497BAB" w:rsidRDefault="00AA4DE4" w:rsidP="00772C62">
      <w:pPr>
        <w:ind w:left="705" w:hanging="705"/>
        <w:jc w:val="both"/>
        <w:rPr>
          <w:rFonts w:asciiTheme="majorHAnsi" w:hAnsiTheme="majorHAnsi" w:cstheme="majorHAnsi"/>
        </w:rPr>
      </w:pPr>
      <w:r w:rsidRPr="00497BAB">
        <w:rPr>
          <w:rFonts w:asciiTheme="majorHAnsi" w:hAnsiTheme="majorHAnsi" w:cstheme="majorHAnsi"/>
          <w:b/>
        </w:rPr>
        <w:t>Art. 2</w:t>
      </w:r>
      <w:r w:rsidR="00C46692">
        <w:rPr>
          <w:rFonts w:asciiTheme="majorHAnsi" w:hAnsiTheme="majorHAnsi" w:cstheme="majorHAnsi"/>
          <w:b/>
        </w:rPr>
        <w:t>2</w:t>
      </w:r>
      <w:r w:rsidR="00772C62" w:rsidRPr="00497BAB">
        <w:rPr>
          <w:rFonts w:asciiTheme="majorHAnsi" w:hAnsiTheme="majorHAnsi" w:cstheme="majorHAnsi"/>
          <w:b/>
        </w:rPr>
        <w:tab/>
      </w:r>
      <w:r w:rsidR="00772C62" w:rsidRPr="00497BAB">
        <w:rPr>
          <w:rFonts w:asciiTheme="majorHAnsi" w:hAnsiTheme="majorHAnsi" w:cstheme="majorHAnsi"/>
        </w:rPr>
        <w:t>Modificaciones</w:t>
      </w:r>
      <w:r w:rsidR="00772C62" w:rsidRPr="00497BAB">
        <w:rPr>
          <w:rFonts w:asciiTheme="majorHAnsi" w:hAnsiTheme="majorHAnsi" w:cstheme="majorHAnsi"/>
          <w:b/>
        </w:rPr>
        <w:t>. -</w:t>
      </w:r>
      <w:r w:rsidR="00772C62" w:rsidRPr="00497BAB">
        <w:rPr>
          <w:rFonts w:asciiTheme="majorHAnsi" w:hAnsiTheme="majorHAnsi" w:cstheme="majorHAnsi"/>
        </w:rPr>
        <w:t xml:space="preserve"> Las modificaciones de la </w:t>
      </w:r>
      <w:r w:rsidR="00772C62" w:rsidRPr="00497BAB">
        <w:rPr>
          <w:rFonts w:asciiTheme="majorHAnsi" w:hAnsiTheme="majorHAnsi" w:cstheme="majorHAnsi"/>
          <w:bCs/>
        </w:rPr>
        <w:t xml:space="preserve">MARCA COTOPAXI KAWSAY </w:t>
      </w:r>
      <w:r w:rsidR="00772C62" w:rsidRPr="00497BAB">
        <w:rPr>
          <w:rFonts w:asciiTheme="majorHAnsi" w:hAnsiTheme="majorHAnsi" w:cstheme="majorHAnsi"/>
        </w:rPr>
        <w:t xml:space="preserve">serán revisados por el </w:t>
      </w:r>
      <w:proofErr w:type="spellStart"/>
      <w:r w:rsidR="00772C62" w:rsidRPr="00497BAB">
        <w:rPr>
          <w:rFonts w:asciiTheme="majorHAnsi" w:hAnsiTheme="majorHAnsi" w:cstheme="majorHAnsi"/>
        </w:rPr>
        <w:t>CEMACK</w:t>
      </w:r>
      <w:proofErr w:type="spellEnd"/>
      <w:r w:rsidR="00772C62" w:rsidRPr="00497BAB">
        <w:rPr>
          <w:rFonts w:asciiTheme="majorHAnsi" w:hAnsiTheme="majorHAnsi" w:cstheme="majorHAnsi"/>
        </w:rPr>
        <w:t xml:space="preserve"> se sujetará a lo establecido en la ley de la materia y lo reglamentado en el Servicio Nacional de Derecho Intelectual (</w:t>
      </w:r>
      <w:proofErr w:type="spellStart"/>
      <w:r w:rsidR="00772C62" w:rsidRPr="00497BAB">
        <w:rPr>
          <w:rFonts w:asciiTheme="majorHAnsi" w:hAnsiTheme="majorHAnsi" w:cstheme="majorHAnsi"/>
        </w:rPr>
        <w:t>SENADI</w:t>
      </w:r>
      <w:proofErr w:type="spellEnd"/>
      <w:r w:rsidR="00772C62" w:rsidRPr="00497BAB">
        <w:rPr>
          <w:rFonts w:asciiTheme="majorHAnsi" w:hAnsiTheme="majorHAnsi" w:cstheme="majorHAnsi"/>
        </w:rPr>
        <w:t>).</w:t>
      </w:r>
    </w:p>
    <w:p w:rsidR="00772C62" w:rsidRPr="00497BAB" w:rsidRDefault="00772C62" w:rsidP="00772C62">
      <w:pPr>
        <w:jc w:val="both"/>
        <w:rPr>
          <w:rFonts w:asciiTheme="majorHAnsi" w:hAnsiTheme="majorHAnsi" w:cstheme="majorHAnsi"/>
        </w:rPr>
      </w:pPr>
    </w:p>
    <w:p w:rsidR="00772C62" w:rsidRPr="00497BAB" w:rsidRDefault="00AA4DE4" w:rsidP="00772C62">
      <w:pPr>
        <w:ind w:left="705" w:hanging="705"/>
        <w:jc w:val="both"/>
        <w:rPr>
          <w:rFonts w:asciiTheme="majorHAnsi" w:hAnsiTheme="majorHAnsi" w:cstheme="majorHAnsi"/>
        </w:rPr>
      </w:pPr>
      <w:r w:rsidRPr="00497BAB">
        <w:rPr>
          <w:rFonts w:asciiTheme="majorHAnsi" w:hAnsiTheme="majorHAnsi" w:cstheme="majorHAnsi"/>
          <w:b/>
        </w:rPr>
        <w:t>Art. 2</w:t>
      </w:r>
      <w:r w:rsidR="00C46692">
        <w:rPr>
          <w:rFonts w:asciiTheme="majorHAnsi" w:hAnsiTheme="majorHAnsi" w:cstheme="majorHAnsi"/>
          <w:b/>
        </w:rPr>
        <w:t>3</w:t>
      </w:r>
      <w:r w:rsidR="00772C62" w:rsidRPr="00497BAB">
        <w:rPr>
          <w:rFonts w:asciiTheme="majorHAnsi" w:hAnsiTheme="majorHAnsi" w:cstheme="majorHAnsi"/>
          <w:b/>
        </w:rPr>
        <w:tab/>
      </w:r>
      <w:r w:rsidR="00772C62" w:rsidRPr="00497BAB">
        <w:rPr>
          <w:rFonts w:asciiTheme="majorHAnsi" w:hAnsiTheme="majorHAnsi" w:cstheme="majorHAnsi"/>
        </w:rPr>
        <w:t xml:space="preserve">En la página web </w:t>
      </w:r>
      <w:proofErr w:type="spellStart"/>
      <w:r w:rsidR="00772C62" w:rsidRPr="00497BAB">
        <w:rPr>
          <w:rFonts w:asciiTheme="majorHAnsi" w:hAnsiTheme="majorHAnsi" w:cstheme="majorHAnsi"/>
        </w:rPr>
        <w:t>www.cotopaxi.gob.ec</w:t>
      </w:r>
      <w:proofErr w:type="spellEnd"/>
      <w:r w:rsidR="00772C62" w:rsidRPr="00497BAB">
        <w:rPr>
          <w:rFonts w:asciiTheme="majorHAnsi" w:hAnsiTheme="majorHAnsi" w:cstheme="majorHAnsi"/>
        </w:rPr>
        <w:t xml:space="preserve"> se informará el listado de los productores y empresas efectivamente autorizadas para usar la MARCA COTOPAXI KAWSAY. El </w:t>
      </w:r>
      <w:proofErr w:type="spellStart"/>
      <w:r w:rsidR="00772C62" w:rsidRPr="00497BAB">
        <w:rPr>
          <w:rFonts w:asciiTheme="majorHAnsi" w:hAnsiTheme="majorHAnsi" w:cstheme="majorHAnsi"/>
        </w:rPr>
        <w:t>CEMACK</w:t>
      </w:r>
      <w:proofErr w:type="spellEnd"/>
      <w:r w:rsidR="00772C62" w:rsidRPr="00497BAB">
        <w:rPr>
          <w:rFonts w:asciiTheme="majorHAnsi" w:hAnsiTheme="majorHAnsi" w:cstheme="majorHAnsi"/>
        </w:rPr>
        <w:t xml:space="preserve"> deberá mantener esta lista permanentemente actualizada. </w:t>
      </w:r>
    </w:p>
    <w:p w:rsidR="00772C62" w:rsidRPr="00497BAB" w:rsidRDefault="00772C62" w:rsidP="00772C62">
      <w:pPr>
        <w:jc w:val="both"/>
        <w:rPr>
          <w:rFonts w:asciiTheme="majorHAnsi" w:hAnsiTheme="majorHAnsi" w:cstheme="majorHAnsi"/>
        </w:rPr>
      </w:pPr>
    </w:p>
    <w:p w:rsidR="00772C62" w:rsidRPr="00497BAB" w:rsidRDefault="00AA4DE4" w:rsidP="00772C62">
      <w:pPr>
        <w:ind w:left="705" w:hanging="705"/>
        <w:jc w:val="both"/>
        <w:rPr>
          <w:rFonts w:asciiTheme="majorHAnsi" w:hAnsiTheme="majorHAnsi" w:cstheme="majorHAnsi"/>
        </w:rPr>
      </w:pPr>
      <w:r w:rsidRPr="00497BAB">
        <w:rPr>
          <w:rFonts w:asciiTheme="majorHAnsi" w:hAnsiTheme="majorHAnsi" w:cstheme="majorHAnsi"/>
          <w:b/>
        </w:rPr>
        <w:t>Art. 2</w:t>
      </w:r>
      <w:r w:rsidR="007170C2">
        <w:rPr>
          <w:rFonts w:asciiTheme="majorHAnsi" w:hAnsiTheme="majorHAnsi" w:cstheme="majorHAnsi"/>
          <w:b/>
        </w:rPr>
        <w:t>4</w:t>
      </w:r>
      <w:r w:rsidR="00772C62" w:rsidRPr="00497BAB">
        <w:rPr>
          <w:rFonts w:asciiTheme="majorHAnsi" w:hAnsiTheme="majorHAnsi" w:cstheme="majorHAnsi"/>
          <w:b/>
        </w:rPr>
        <w:tab/>
      </w:r>
      <w:r w:rsidR="00772C62" w:rsidRPr="00497BAB">
        <w:rPr>
          <w:rFonts w:asciiTheme="majorHAnsi" w:hAnsiTheme="majorHAnsi" w:cstheme="majorHAnsi"/>
        </w:rPr>
        <w:t xml:space="preserve">Los usuarios autorizados podrán declinar voluntariamente el uso de la MARCA COTOPAXI KAWSAY en cualquier momento, en cuyo caso deberán solicitar por escrito esta decisión al </w:t>
      </w:r>
      <w:proofErr w:type="spellStart"/>
      <w:r w:rsidR="00772C62" w:rsidRPr="00497BAB">
        <w:rPr>
          <w:rFonts w:asciiTheme="majorHAnsi" w:hAnsiTheme="majorHAnsi" w:cstheme="majorHAnsi"/>
        </w:rPr>
        <w:t>CEMACK</w:t>
      </w:r>
      <w:proofErr w:type="spellEnd"/>
      <w:r w:rsidR="00772C62" w:rsidRPr="00497BAB">
        <w:rPr>
          <w:rFonts w:asciiTheme="majorHAnsi" w:hAnsiTheme="majorHAnsi" w:cstheme="majorHAnsi"/>
        </w:rPr>
        <w:t xml:space="preserve">, el que procederá a excluirlo del listado de usuarios autorizados una vez se identifique el retiro, supresión de cualquier referencia de la MARCA COTOPAXI KAWSAY en los lotes de productos y/o servicios futuros. </w:t>
      </w:r>
    </w:p>
    <w:p w:rsidR="00772C62" w:rsidRPr="00497BAB" w:rsidRDefault="00772C62" w:rsidP="00772C62">
      <w:pPr>
        <w:jc w:val="both"/>
        <w:rPr>
          <w:rFonts w:asciiTheme="majorHAnsi" w:hAnsiTheme="majorHAnsi" w:cstheme="majorHAnsi"/>
        </w:rPr>
      </w:pPr>
    </w:p>
    <w:p w:rsidR="00772C62" w:rsidRPr="00497BAB" w:rsidRDefault="00772C62" w:rsidP="00772C62">
      <w:pPr>
        <w:jc w:val="center"/>
        <w:rPr>
          <w:rFonts w:asciiTheme="majorHAnsi" w:hAnsiTheme="majorHAnsi" w:cstheme="majorHAnsi"/>
          <w:b/>
        </w:rPr>
      </w:pPr>
    </w:p>
    <w:p w:rsidR="00772C62" w:rsidRPr="00497BAB" w:rsidRDefault="00AA4DE4" w:rsidP="00772C62">
      <w:pPr>
        <w:jc w:val="center"/>
        <w:rPr>
          <w:rFonts w:asciiTheme="majorHAnsi" w:hAnsiTheme="majorHAnsi" w:cstheme="majorHAnsi"/>
          <w:b/>
        </w:rPr>
      </w:pPr>
      <w:r w:rsidRPr="00497BAB">
        <w:rPr>
          <w:rFonts w:asciiTheme="majorHAnsi" w:hAnsiTheme="majorHAnsi" w:cstheme="majorHAnsi"/>
          <w:b/>
        </w:rPr>
        <w:t>CAPITULO IX</w:t>
      </w:r>
    </w:p>
    <w:p w:rsidR="00772C62" w:rsidRPr="00497BAB" w:rsidRDefault="00772C62" w:rsidP="00772C62">
      <w:pPr>
        <w:jc w:val="center"/>
        <w:rPr>
          <w:rFonts w:asciiTheme="majorHAnsi" w:hAnsiTheme="majorHAnsi" w:cstheme="majorHAnsi"/>
          <w:b/>
        </w:rPr>
      </w:pPr>
      <w:r w:rsidRPr="00497BAB">
        <w:rPr>
          <w:rFonts w:asciiTheme="majorHAnsi" w:hAnsiTheme="majorHAnsi" w:cstheme="majorHAnsi"/>
          <w:b/>
        </w:rPr>
        <w:t>DE LA CONFIDENCIALIDAD Y RESERVA DE LA INFORMACIÓN</w:t>
      </w:r>
    </w:p>
    <w:p w:rsidR="00772C62" w:rsidRPr="00497BAB" w:rsidRDefault="00772C62" w:rsidP="00772C62">
      <w:pPr>
        <w:jc w:val="center"/>
        <w:rPr>
          <w:rFonts w:asciiTheme="majorHAnsi" w:hAnsiTheme="majorHAnsi" w:cstheme="majorHAnsi"/>
          <w:b/>
        </w:rPr>
      </w:pPr>
    </w:p>
    <w:p w:rsidR="00772C62" w:rsidRPr="00497BAB" w:rsidRDefault="007170C2" w:rsidP="00772C62">
      <w:pPr>
        <w:ind w:left="705" w:hanging="705"/>
        <w:jc w:val="both"/>
        <w:rPr>
          <w:rFonts w:asciiTheme="majorHAnsi" w:hAnsiTheme="majorHAnsi" w:cstheme="majorHAnsi"/>
        </w:rPr>
      </w:pPr>
      <w:r>
        <w:rPr>
          <w:rFonts w:asciiTheme="majorHAnsi" w:hAnsiTheme="majorHAnsi" w:cstheme="majorHAnsi"/>
          <w:b/>
        </w:rPr>
        <w:t>Art. 25</w:t>
      </w:r>
      <w:r w:rsidR="00772C62" w:rsidRPr="00497BAB">
        <w:rPr>
          <w:rFonts w:asciiTheme="majorHAnsi" w:hAnsiTheme="majorHAnsi" w:cstheme="majorHAnsi"/>
          <w:b/>
        </w:rPr>
        <w:tab/>
      </w:r>
      <w:r w:rsidR="00772C62" w:rsidRPr="00497BAB">
        <w:rPr>
          <w:rFonts w:asciiTheme="majorHAnsi" w:hAnsiTheme="majorHAnsi" w:cstheme="majorHAnsi"/>
        </w:rPr>
        <w:t xml:space="preserve">El titular de marca, el </w:t>
      </w:r>
      <w:proofErr w:type="spellStart"/>
      <w:r w:rsidR="00772C62" w:rsidRPr="00497BAB">
        <w:rPr>
          <w:rFonts w:asciiTheme="majorHAnsi" w:hAnsiTheme="majorHAnsi" w:cstheme="majorHAnsi"/>
        </w:rPr>
        <w:t>CEMACK</w:t>
      </w:r>
      <w:proofErr w:type="spellEnd"/>
      <w:r w:rsidR="00772C62" w:rsidRPr="00497BAB">
        <w:rPr>
          <w:rFonts w:asciiTheme="majorHAnsi" w:hAnsiTheme="majorHAnsi" w:cstheme="majorHAnsi"/>
        </w:rPr>
        <w:t xml:space="preserve"> y los usuarios autorizados de la marca reconocen y aceptan el carácter confidencial y reservado de toda la información que los usuarios autorizados califiquen como tal. La información que se hará pública será relativa a los productos o servicios que han sido certificados e información general de los usuarios autorizados, que fortalezcan la imagen de la provincia de Cotopaxi. Los resultados de las inspecciones y certificación se darán a conocer exclusivamente a los </w:t>
      </w:r>
      <w:proofErr w:type="spellStart"/>
      <w:r w:rsidR="00772C62" w:rsidRPr="00497BAB">
        <w:rPr>
          <w:rFonts w:asciiTheme="majorHAnsi" w:hAnsiTheme="majorHAnsi" w:cstheme="majorHAnsi"/>
        </w:rPr>
        <w:t>aplicantes</w:t>
      </w:r>
      <w:proofErr w:type="spellEnd"/>
      <w:r w:rsidR="00772C62" w:rsidRPr="00497BAB">
        <w:rPr>
          <w:rFonts w:asciiTheme="majorHAnsi" w:hAnsiTheme="majorHAnsi" w:cstheme="majorHAnsi"/>
        </w:rPr>
        <w:t xml:space="preserve"> o usuarios involucrados. </w:t>
      </w:r>
    </w:p>
    <w:p w:rsidR="00772C62" w:rsidRPr="00497BAB" w:rsidRDefault="00772C62" w:rsidP="00772C62">
      <w:pPr>
        <w:rPr>
          <w:rFonts w:asciiTheme="majorHAnsi" w:hAnsiTheme="majorHAnsi" w:cstheme="majorHAnsi"/>
          <w:b/>
        </w:rPr>
      </w:pPr>
    </w:p>
    <w:p w:rsidR="00772C62" w:rsidRPr="00497BAB" w:rsidRDefault="00772C62" w:rsidP="00772C62">
      <w:pPr>
        <w:jc w:val="center"/>
        <w:rPr>
          <w:rFonts w:asciiTheme="majorHAnsi" w:hAnsiTheme="majorHAnsi" w:cstheme="majorHAnsi"/>
          <w:b/>
        </w:rPr>
      </w:pPr>
      <w:r w:rsidRPr="00497BAB">
        <w:rPr>
          <w:rFonts w:asciiTheme="majorHAnsi" w:hAnsiTheme="majorHAnsi" w:cstheme="majorHAnsi"/>
          <w:b/>
        </w:rPr>
        <w:t>DISPOSICIÓN TRANSITORIA</w:t>
      </w:r>
    </w:p>
    <w:p w:rsidR="00772C62" w:rsidRPr="00497BAB" w:rsidRDefault="00AA4DE4" w:rsidP="00772C62">
      <w:pPr>
        <w:rPr>
          <w:rFonts w:asciiTheme="majorHAnsi" w:hAnsiTheme="majorHAnsi" w:cstheme="majorHAnsi"/>
          <w:b/>
        </w:rPr>
      </w:pPr>
      <w:r w:rsidRPr="00497BAB">
        <w:rPr>
          <w:rFonts w:asciiTheme="majorHAnsi" w:hAnsiTheme="majorHAnsi" w:cstheme="majorHAnsi"/>
          <w:b/>
        </w:rPr>
        <w:t>Art. 2</w:t>
      </w:r>
      <w:r w:rsidR="00533915">
        <w:rPr>
          <w:rFonts w:asciiTheme="majorHAnsi" w:hAnsiTheme="majorHAnsi" w:cstheme="majorHAnsi"/>
          <w:b/>
        </w:rPr>
        <w:t>6</w:t>
      </w:r>
      <w:r w:rsidR="00FC2F66" w:rsidRPr="00497BAB">
        <w:rPr>
          <w:rFonts w:asciiTheme="majorHAnsi" w:hAnsiTheme="majorHAnsi" w:cstheme="majorHAnsi"/>
          <w:b/>
        </w:rPr>
        <w:t xml:space="preserve"> El tiempo de conformación del </w:t>
      </w:r>
      <w:proofErr w:type="spellStart"/>
      <w:r w:rsidR="00FC2F66" w:rsidRPr="00497BAB">
        <w:rPr>
          <w:rFonts w:asciiTheme="majorHAnsi" w:hAnsiTheme="majorHAnsi" w:cstheme="majorHAnsi"/>
          <w:b/>
        </w:rPr>
        <w:t>CEMACK</w:t>
      </w:r>
      <w:proofErr w:type="spellEnd"/>
      <w:r w:rsidR="00FC2F66" w:rsidRPr="00497BAB">
        <w:rPr>
          <w:rFonts w:asciiTheme="majorHAnsi" w:hAnsiTheme="majorHAnsi" w:cstheme="majorHAnsi"/>
          <w:b/>
        </w:rPr>
        <w:t xml:space="preserve"> serán de tres meses.</w:t>
      </w:r>
    </w:p>
    <w:p w:rsidR="00772C62" w:rsidRPr="00497BAB" w:rsidRDefault="00533915" w:rsidP="00772C62">
      <w:pPr>
        <w:rPr>
          <w:rFonts w:asciiTheme="majorHAnsi" w:hAnsiTheme="majorHAnsi" w:cstheme="majorHAnsi"/>
          <w:b/>
        </w:rPr>
      </w:pPr>
      <w:r>
        <w:rPr>
          <w:rFonts w:asciiTheme="majorHAnsi" w:hAnsiTheme="majorHAnsi" w:cstheme="majorHAnsi"/>
          <w:b/>
        </w:rPr>
        <w:t>Art. 27</w:t>
      </w:r>
      <w:r w:rsidR="00FC2F66" w:rsidRPr="00497BAB">
        <w:rPr>
          <w:rFonts w:asciiTheme="majorHAnsi" w:hAnsiTheme="majorHAnsi" w:cstheme="majorHAnsi"/>
          <w:b/>
        </w:rPr>
        <w:t xml:space="preserve"> El tiempo para</w:t>
      </w:r>
      <w:r w:rsidR="00772C62" w:rsidRPr="00497BAB">
        <w:rPr>
          <w:rFonts w:asciiTheme="majorHAnsi" w:hAnsiTheme="majorHAnsi" w:cstheme="majorHAnsi"/>
          <w:b/>
        </w:rPr>
        <w:t xml:space="preserve"> crear el reglamento de </w:t>
      </w:r>
      <w:proofErr w:type="spellStart"/>
      <w:r w:rsidR="00772C62" w:rsidRPr="00497BAB">
        <w:rPr>
          <w:rFonts w:asciiTheme="majorHAnsi" w:hAnsiTheme="majorHAnsi" w:cstheme="majorHAnsi"/>
          <w:b/>
        </w:rPr>
        <w:t>CEMACK</w:t>
      </w:r>
      <w:proofErr w:type="spellEnd"/>
      <w:r w:rsidR="00FC2F66" w:rsidRPr="00497BAB">
        <w:rPr>
          <w:rFonts w:asciiTheme="majorHAnsi" w:hAnsiTheme="majorHAnsi" w:cstheme="majorHAnsi"/>
          <w:b/>
        </w:rPr>
        <w:t xml:space="preserve"> será de 6 meses.</w:t>
      </w:r>
    </w:p>
    <w:p w:rsidR="00772C62" w:rsidRPr="00497BAB" w:rsidRDefault="00772C62" w:rsidP="00772C62">
      <w:pPr>
        <w:rPr>
          <w:rFonts w:asciiTheme="majorHAnsi" w:hAnsiTheme="majorHAnsi" w:cstheme="majorHAnsi"/>
          <w:b/>
        </w:rPr>
      </w:pPr>
    </w:p>
    <w:p w:rsidR="00772C62" w:rsidRPr="00497BAB" w:rsidRDefault="00772C62" w:rsidP="00772C62">
      <w:pPr>
        <w:jc w:val="center"/>
        <w:rPr>
          <w:rFonts w:asciiTheme="majorHAnsi" w:hAnsiTheme="majorHAnsi" w:cstheme="majorHAnsi"/>
          <w:b/>
        </w:rPr>
      </w:pPr>
    </w:p>
    <w:p w:rsidR="00772C62" w:rsidRPr="00497BAB" w:rsidRDefault="00772C62" w:rsidP="00772C62">
      <w:pPr>
        <w:jc w:val="center"/>
        <w:rPr>
          <w:rFonts w:asciiTheme="majorHAnsi" w:hAnsiTheme="majorHAnsi" w:cstheme="majorHAnsi"/>
          <w:b/>
        </w:rPr>
      </w:pPr>
    </w:p>
    <w:p w:rsidR="00772C62" w:rsidRPr="00497BAB" w:rsidRDefault="00772C62" w:rsidP="00772C62">
      <w:pPr>
        <w:jc w:val="center"/>
        <w:rPr>
          <w:rFonts w:asciiTheme="majorHAnsi" w:hAnsiTheme="majorHAnsi" w:cstheme="majorHAnsi"/>
          <w:b/>
        </w:rPr>
      </w:pPr>
    </w:p>
    <w:p w:rsidR="00533915" w:rsidRDefault="00533915" w:rsidP="00772C62">
      <w:pPr>
        <w:jc w:val="center"/>
        <w:rPr>
          <w:rFonts w:asciiTheme="majorHAnsi" w:hAnsiTheme="majorHAnsi" w:cstheme="majorHAnsi"/>
          <w:b/>
        </w:rPr>
      </w:pPr>
    </w:p>
    <w:p w:rsidR="00533915" w:rsidRDefault="00533915" w:rsidP="00772C62">
      <w:pPr>
        <w:jc w:val="center"/>
        <w:rPr>
          <w:rFonts w:asciiTheme="majorHAnsi" w:hAnsiTheme="majorHAnsi" w:cstheme="majorHAnsi"/>
          <w:b/>
        </w:rPr>
      </w:pPr>
    </w:p>
    <w:p w:rsidR="00533915" w:rsidRDefault="00533915" w:rsidP="00772C62">
      <w:pPr>
        <w:jc w:val="center"/>
        <w:rPr>
          <w:rFonts w:asciiTheme="majorHAnsi" w:hAnsiTheme="majorHAnsi" w:cstheme="majorHAnsi"/>
          <w:b/>
        </w:rPr>
      </w:pPr>
    </w:p>
    <w:p w:rsidR="00772C62" w:rsidRPr="00497BAB" w:rsidRDefault="00533915" w:rsidP="00772C62">
      <w:pPr>
        <w:jc w:val="center"/>
        <w:rPr>
          <w:rFonts w:asciiTheme="majorHAnsi" w:hAnsiTheme="majorHAnsi" w:cstheme="majorHAnsi"/>
          <w:b/>
        </w:rPr>
      </w:pPr>
      <w:bookmarkStart w:id="3" w:name="_GoBack"/>
      <w:bookmarkEnd w:id="3"/>
      <w:r w:rsidRPr="00497BAB">
        <w:rPr>
          <w:rFonts w:asciiTheme="majorHAnsi" w:hAnsiTheme="majorHAnsi" w:cstheme="majorHAnsi"/>
          <w:b/>
        </w:rPr>
        <w:lastRenderedPageBreak/>
        <w:t>DISPOSICIÓN</w:t>
      </w:r>
      <w:r w:rsidR="00772C62" w:rsidRPr="00497BAB">
        <w:rPr>
          <w:rFonts w:asciiTheme="majorHAnsi" w:hAnsiTheme="majorHAnsi" w:cstheme="majorHAnsi"/>
          <w:b/>
        </w:rPr>
        <w:t xml:space="preserve"> FINAL</w:t>
      </w:r>
    </w:p>
    <w:p w:rsidR="00FC2F66" w:rsidRPr="00497BAB" w:rsidRDefault="00FC2F66" w:rsidP="00772C62">
      <w:pPr>
        <w:jc w:val="center"/>
        <w:rPr>
          <w:rFonts w:asciiTheme="majorHAnsi" w:hAnsiTheme="majorHAnsi" w:cstheme="majorHAnsi"/>
          <w:b/>
        </w:rPr>
      </w:pPr>
    </w:p>
    <w:p w:rsidR="00FC2F66" w:rsidRPr="00497BAB" w:rsidRDefault="00FC2F66" w:rsidP="00772C62">
      <w:pPr>
        <w:jc w:val="center"/>
        <w:rPr>
          <w:rFonts w:asciiTheme="majorHAnsi" w:hAnsiTheme="majorHAnsi" w:cstheme="majorHAnsi"/>
          <w:b/>
        </w:rPr>
      </w:pPr>
    </w:p>
    <w:p w:rsidR="00772C62" w:rsidRPr="00497BAB" w:rsidRDefault="00772C62" w:rsidP="00772C62">
      <w:pPr>
        <w:jc w:val="center"/>
        <w:rPr>
          <w:rFonts w:asciiTheme="majorHAnsi" w:hAnsiTheme="majorHAnsi" w:cstheme="majorHAnsi"/>
          <w:b/>
        </w:rPr>
      </w:pPr>
      <w:r w:rsidRPr="00497BAB">
        <w:rPr>
          <w:rFonts w:asciiTheme="majorHAnsi" w:hAnsiTheme="majorHAnsi" w:cstheme="majorHAnsi"/>
          <w:b/>
        </w:rPr>
        <w:t>DE LA VIGENCIA DE LA ORDENANZA</w:t>
      </w:r>
    </w:p>
    <w:p w:rsidR="00772C62" w:rsidRPr="00497BAB" w:rsidRDefault="00772C62" w:rsidP="00772C62">
      <w:pPr>
        <w:ind w:left="705" w:hanging="705"/>
        <w:jc w:val="both"/>
        <w:rPr>
          <w:rFonts w:asciiTheme="majorHAnsi" w:hAnsiTheme="majorHAnsi" w:cstheme="majorHAnsi"/>
        </w:rPr>
      </w:pPr>
      <w:r w:rsidRPr="00497BAB">
        <w:rPr>
          <w:rFonts w:asciiTheme="majorHAnsi" w:hAnsiTheme="majorHAnsi" w:cstheme="majorHAnsi"/>
          <w:b/>
        </w:rPr>
        <w:t>Art. 36</w:t>
      </w:r>
      <w:r w:rsidRPr="00497BAB">
        <w:rPr>
          <w:rFonts w:asciiTheme="majorHAnsi" w:hAnsiTheme="majorHAnsi" w:cstheme="majorHAnsi"/>
          <w:b/>
        </w:rPr>
        <w:tab/>
      </w:r>
      <w:r w:rsidRPr="00497BAB">
        <w:rPr>
          <w:rFonts w:asciiTheme="majorHAnsi" w:hAnsiTheme="majorHAnsi" w:cstheme="majorHAnsi"/>
        </w:rPr>
        <w:t>La presente Ordenanza entrará en vigencia a contar de la fecha de la sanción por el ejecutivo provincial y su correspondiente publicación en el registro oficial.</w:t>
      </w:r>
    </w:p>
    <w:p w:rsidR="00772C62" w:rsidRPr="00497BAB" w:rsidRDefault="00772C62" w:rsidP="00772C62">
      <w:pPr>
        <w:jc w:val="both"/>
        <w:rPr>
          <w:rFonts w:asciiTheme="majorHAnsi" w:hAnsiTheme="majorHAnsi"/>
        </w:rPr>
      </w:pPr>
    </w:p>
    <w:p w:rsidR="00772C62" w:rsidRPr="00497BAB" w:rsidRDefault="00772C62" w:rsidP="00772C62">
      <w:pPr>
        <w:jc w:val="both"/>
        <w:rPr>
          <w:rFonts w:asciiTheme="majorHAnsi" w:hAnsiTheme="majorHAnsi"/>
        </w:rPr>
      </w:pPr>
    </w:p>
    <w:p w:rsidR="001B681F" w:rsidRPr="00497BAB" w:rsidRDefault="001B681F"/>
    <w:sectPr w:rsidR="001B681F" w:rsidRPr="00497BAB" w:rsidSect="00CD2A97">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069" w:rsidRDefault="00897069">
      <w:r>
        <w:separator/>
      </w:r>
    </w:p>
  </w:endnote>
  <w:endnote w:type="continuationSeparator" w:id="0">
    <w:p w:rsidR="00897069" w:rsidRDefault="0089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000656"/>
      <w:docPartObj>
        <w:docPartGallery w:val="Page Numbers (Bottom of Page)"/>
        <w:docPartUnique/>
      </w:docPartObj>
    </w:sdtPr>
    <w:sdtEndPr/>
    <w:sdtContent>
      <w:p w:rsidR="0045529B" w:rsidRDefault="00497BAB">
        <w:pPr>
          <w:pStyle w:val="Piedepgina"/>
        </w:pPr>
        <w:r>
          <w:rPr>
            <w:noProof/>
            <w:lang w:val="es-EC" w:eastAsia="es-EC"/>
          </w:rPr>
          <mc:AlternateContent>
            <mc:Choice Requires="wps">
              <w:drawing>
                <wp:anchor distT="0" distB="0" distL="114300" distR="114300" simplePos="0" relativeHeight="251659264" behindDoc="0" locked="0" layoutInCell="1" allowOverlap="1" wp14:anchorId="22B95168" wp14:editId="3A74D0C8">
                  <wp:simplePos x="0" y="0"/>
                  <wp:positionH relativeFrom="rightMargin">
                    <wp:align>center</wp:align>
                  </wp:positionH>
                  <wp:positionV relativeFrom="bottomMargin">
                    <wp:align>center</wp:align>
                  </wp:positionV>
                  <wp:extent cx="561975" cy="561975"/>
                  <wp:effectExtent l="9525" t="9525" r="9525" b="9525"/>
                  <wp:wrapNone/>
                  <wp:docPr id="605" name="Óva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45529B" w:rsidRDefault="00497BAB">
                              <w:pPr>
                                <w:pStyle w:val="Piedepgina"/>
                                <w:rPr>
                                  <w:color w:val="5B9BD5" w:themeColor="accent1"/>
                                </w:rPr>
                              </w:pPr>
                              <w:r>
                                <w:fldChar w:fldCharType="begin"/>
                              </w:r>
                              <w:r>
                                <w:instrText>PAGE  \* MERGEFORMAT</w:instrText>
                              </w:r>
                              <w:r>
                                <w:fldChar w:fldCharType="separate"/>
                              </w:r>
                              <w:r w:rsidR="00533915" w:rsidRPr="00533915">
                                <w:rPr>
                                  <w:noProof/>
                                  <w:color w:val="5B9BD5" w:themeColor="accent1"/>
                                  <w:lang w:val="es-ES"/>
                                </w:rPr>
                                <w:t>10</w:t>
                              </w:r>
                              <w:r>
                                <w:rPr>
                                  <w:color w:val="5B9BD5" w:themeColor="accent1"/>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22B95168" id="Óvalo 6"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" filled="f" fillcolor="#c0504d" strokecolor="#adc1d9" strokeweight="1pt">
                  <v:textbox inset="0,0,0,0">
                    <w:txbxContent>
                      <w:p w:rsidR="0045529B" w:rsidRDefault="00497BAB">
                        <w:pPr>
                          <w:pStyle w:val="Piedepgina"/>
                          <w:rPr>
                            <w:color w:val="5B9BD5" w:themeColor="accent1"/>
                          </w:rPr>
                        </w:pPr>
                        <w:r>
                          <w:fldChar w:fldCharType="begin"/>
                        </w:r>
                        <w:r>
                          <w:instrText>PAGE  \* MERGEFORMAT</w:instrText>
                        </w:r>
                        <w:r>
                          <w:fldChar w:fldCharType="separate"/>
                        </w:r>
                        <w:r w:rsidR="00533915" w:rsidRPr="00533915">
                          <w:rPr>
                            <w:noProof/>
                            <w:color w:val="5B9BD5" w:themeColor="accent1"/>
                            <w:lang w:val="es-ES"/>
                          </w:rPr>
                          <w:t>10</w:t>
                        </w:r>
                        <w:r>
                          <w:rPr>
                            <w:color w:val="5B9BD5"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069" w:rsidRDefault="00897069">
      <w:r>
        <w:separator/>
      </w:r>
    </w:p>
  </w:footnote>
  <w:footnote w:type="continuationSeparator" w:id="0">
    <w:p w:rsidR="00897069" w:rsidRDefault="008970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29B" w:rsidRDefault="00497BAB" w:rsidP="00405511">
    <w:pPr>
      <w:pStyle w:val="Encabezado"/>
      <w:tabs>
        <w:tab w:val="clear" w:pos="4252"/>
        <w:tab w:val="center" w:pos="4249"/>
        <w:tab w:val="left" w:pos="6508"/>
      </w:tabs>
    </w:pPr>
    <w:r>
      <w:tab/>
    </w:r>
    <w:r w:rsidRPr="00405511">
      <w:rPr>
        <w:noProof/>
        <w:lang w:val="es-EC" w:eastAsia="es-EC"/>
      </w:rPr>
      <w:drawing>
        <wp:inline distT="0" distB="0" distL="0" distR="0" wp14:anchorId="21F39BE6" wp14:editId="19B07D08">
          <wp:extent cx="1270660" cy="561971"/>
          <wp:effectExtent l="0" t="0" r="5715" b="0"/>
          <wp:docPr id="9" name="Imagen 9" descr="D:\GADPC 2023\GADPC 2023\GADPC 2023\GADPC\GADPC\GADPC 2023\proyectos\MARCA CK\logos\COTOPAXI KAWSA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GADPC 2023\GADPC 2023\GADPC 2023\GADPC\GADPC\GADPC 2023\proyectos\MARCA CK\logos\COTOPAXI KAWSAY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662" cy="602218"/>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B76"/>
    <w:multiLevelType w:val="hybridMultilevel"/>
    <w:tmpl w:val="B14894E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30E28DF"/>
    <w:multiLevelType w:val="hybridMultilevel"/>
    <w:tmpl w:val="0546AA3E"/>
    <w:lvl w:ilvl="0" w:tplc="3042BEC4">
      <w:start w:val="1"/>
      <w:numFmt w:val="lowerLetter"/>
      <w:lvlText w:val="%1)"/>
      <w:lvlJc w:val="left"/>
      <w:pPr>
        <w:ind w:left="1068" w:hanging="360"/>
      </w:pPr>
      <w:rPr>
        <w:rFonts w:asciiTheme="majorHAnsi" w:hAnsiTheme="majorHAnsi"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169C0EAC"/>
    <w:multiLevelType w:val="hybridMultilevel"/>
    <w:tmpl w:val="D44C05D2"/>
    <w:lvl w:ilvl="0" w:tplc="C708F818">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8E77A49"/>
    <w:multiLevelType w:val="hybridMultilevel"/>
    <w:tmpl w:val="4BAC6DE8"/>
    <w:lvl w:ilvl="0" w:tplc="300A0017">
      <w:start w:val="1"/>
      <w:numFmt w:val="lowerLetter"/>
      <w:lvlText w:val="%1)"/>
      <w:lvlJc w:val="left"/>
      <w:pPr>
        <w:ind w:left="1425" w:hanging="360"/>
      </w:pPr>
    </w:lvl>
    <w:lvl w:ilvl="1" w:tplc="300A0019" w:tentative="1">
      <w:start w:val="1"/>
      <w:numFmt w:val="lowerLetter"/>
      <w:lvlText w:val="%2."/>
      <w:lvlJc w:val="left"/>
      <w:pPr>
        <w:ind w:left="2145" w:hanging="360"/>
      </w:pPr>
    </w:lvl>
    <w:lvl w:ilvl="2" w:tplc="300A001B" w:tentative="1">
      <w:start w:val="1"/>
      <w:numFmt w:val="lowerRoman"/>
      <w:lvlText w:val="%3."/>
      <w:lvlJc w:val="right"/>
      <w:pPr>
        <w:ind w:left="2865" w:hanging="180"/>
      </w:pPr>
    </w:lvl>
    <w:lvl w:ilvl="3" w:tplc="300A000F" w:tentative="1">
      <w:start w:val="1"/>
      <w:numFmt w:val="decimal"/>
      <w:lvlText w:val="%4."/>
      <w:lvlJc w:val="left"/>
      <w:pPr>
        <w:ind w:left="3585" w:hanging="360"/>
      </w:pPr>
    </w:lvl>
    <w:lvl w:ilvl="4" w:tplc="300A0019" w:tentative="1">
      <w:start w:val="1"/>
      <w:numFmt w:val="lowerLetter"/>
      <w:lvlText w:val="%5."/>
      <w:lvlJc w:val="left"/>
      <w:pPr>
        <w:ind w:left="4305" w:hanging="360"/>
      </w:pPr>
    </w:lvl>
    <w:lvl w:ilvl="5" w:tplc="300A001B" w:tentative="1">
      <w:start w:val="1"/>
      <w:numFmt w:val="lowerRoman"/>
      <w:lvlText w:val="%6."/>
      <w:lvlJc w:val="right"/>
      <w:pPr>
        <w:ind w:left="5025" w:hanging="180"/>
      </w:pPr>
    </w:lvl>
    <w:lvl w:ilvl="6" w:tplc="300A000F" w:tentative="1">
      <w:start w:val="1"/>
      <w:numFmt w:val="decimal"/>
      <w:lvlText w:val="%7."/>
      <w:lvlJc w:val="left"/>
      <w:pPr>
        <w:ind w:left="5745" w:hanging="360"/>
      </w:pPr>
    </w:lvl>
    <w:lvl w:ilvl="7" w:tplc="300A0019" w:tentative="1">
      <w:start w:val="1"/>
      <w:numFmt w:val="lowerLetter"/>
      <w:lvlText w:val="%8."/>
      <w:lvlJc w:val="left"/>
      <w:pPr>
        <w:ind w:left="6465" w:hanging="360"/>
      </w:pPr>
    </w:lvl>
    <w:lvl w:ilvl="8" w:tplc="300A001B" w:tentative="1">
      <w:start w:val="1"/>
      <w:numFmt w:val="lowerRoman"/>
      <w:lvlText w:val="%9."/>
      <w:lvlJc w:val="right"/>
      <w:pPr>
        <w:ind w:left="7185" w:hanging="180"/>
      </w:pPr>
    </w:lvl>
  </w:abstractNum>
  <w:abstractNum w:abstractNumId="4" w15:restartNumberingAfterBreak="0">
    <w:nsid w:val="2BE9551B"/>
    <w:multiLevelType w:val="hybridMultilevel"/>
    <w:tmpl w:val="B942AC72"/>
    <w:lvl w:ilvl="0" w:tplc="0C2AE2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F8724B"/>
    <w:multiLevelType w:val="hybridMultilevel"/>
    <w:tmpl w:val="12A8059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E6A4EE4"/>
    <w:multiLevelType w:val="hybridMultilevel"/>
    <w:tmpl w:val="A20409F8"/>
    <w:lvl w:ilvl="0" w:tplc="4892660E">
      <w:start w:val="1"/>
      <w:numFmt w:val="lowerLetter"/>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398570E5"/>
    <w:multiLevelType w:val="hybridMultilevel"/>
    <w:tmpl w:val="8F646186"/>
    <w:lvl w:ilvl="0" w:tplc="0409000F">
      <w:start w:val="1"/>
      <w:numFmt w:val="decimal"/>
      <w:lvlText w:val="%1."/>
      <w:lvlJc w:val="left"/>
      <w:pPr>
        <w:ind w:left="1425" w:hanging="360"/>
      </w:pPr>
      <w:rPr>
        <w:rFonts w:hint="default"/>
      </w:rPr>
    </w:lvl>
    <w:lvl w:ilvl="1" w:tplc="300A0003" w:tentative="1">
      <w:start w:val="1"/>
      <w:numFmt w:val="bullet"/>
      <w:lvlText w:val="o"/>
      <w:lvlJc w:val="left"/>
      <w:pPr>
        <w:ind w:left="2145" w:hanging="360"/>
      </w:pPr>
      <w:rPr>
        <w:rFonts w:ascii="Courier New" w:hAnsi="Courier New" w:cs="Courier New" w:hint="default"/>
      </w:rPr>
    </w:lvl>
    <w:lvl w:ilvl="2" w:tplc="300A0005" w:tentative="1">
      <w:start w:val="1"/>
      <w:numFmt w:val="bullet"/>
      <w:lvlText w:val=""/>
      <w:lvlJc w:val="left"/>
      <w:pPr>
        <w:ind w:left="2865" w:hanging="360"/>
      </w:pPr>
      <w:rPr>
        <w:rFonts w:ascii="Wingdings" w:hAnsi="Wingdings" w:hint="default"/>
      </w:rPr>
    </w:lvl>
    <w:lvl w:ilvl="3" w:tplc="300A0001" w:tentative="1">
      <w:start w:val="1"/>
      <w:numFmt w:val="bullet"/>
      <w:lvlText w:val=""/>
      <w:lvlJc w:val="left"/>
      <w:pPr>
        <w:ind w:left="3585" w:hanging="360"/>
      </w:pPr>
      <w:rPr>
        <w:rFonts w:ascii="Symbol" w:hAnsi="Symbol" w:hint="default"/>
      </w:rPr>
    </w:lvl>
    <w:lvl w:ilvl="4" w:tplc="300A0003" w:tentative="1">
      <w:start w:val="1"/>
      <w:numFmt w:val="bullet"/>
      <w:lvlText w:val="o"/>
      <w:lvlJc w:val="left"/>
      <w:pPr>
        <w:ind w:left="4305" w:hanging="360"/>
      </w:pPr>
      <w:rPr>
        <w:rFonts w:ascii="Courier New" w:hAnsi="Courier New" w:cs="Courier New" w:hint="default"/>
      </w:rPr>
    </w:lvl>
    <w:lvl w:ilvl="5" w:tplc="300A0005" w:tentative="1">
      <w:start w:val="1"/>
      <w:numFmt w:val="bullet"/>
      <w:lvlText w:val=""/>
      <w:lvlJc w:val="left"/>
      <w:pPr>
        <w:ind w:left="5025" w:hanging="360"/>
      </w:pPr>
      <w:rPr>
        <w:rFonts w:ascii="Wingdings" w:hAnsi="Wingdings" w:hint="default"/>
      </w:rPr>
    </w:lvl>
    <w:lvl w:ilvl="6" w:tplc="300A0001" w:tentative="1">
      <w:start w:val="1"/>
      <w:numFmt w:val="bullet"/>
      <w:lvlText w:val=""/>
      <w:lvlJc w:val="left"/>
      <w:pPr>
        <w:ind w:left="5745" w:hanging="360"/>
      </w:pPr>
      <w:rPr>
        <w:rFonts w:ascii="Symbol" w:hAnsi="Symbol" w:hint="default"/>
      </w:rPr>
    </w:lvl>
    <w:lvl w:ilvl="7" w:tplc="300A0003" w:tentative="1">
      <w:start w:val="1"/>
      <w:numFmt w:val="bullet"/>
      <w:lvlText w:val="o"/>
      <w:lvlJc w:val="left"/>
      <w:pPr>
        <w:ind w:left="6465" w:hanging="360"/>
      </w:pPr>
      <w:rPr>
        <w:rFonts w:ascii="Courier New" w:hAnsi="Courier New" w:cs="Courier New" w:hint="default"/>
      </w:rPr>
    </w:lvl>
    <w:lvl w:ilvl="8" w:tplc="300A0005" w:tentative="1">
      <w:start w:val="1"/>
      <w:numFmt w:val="bullet"/>
      <w:lvlText w:val=""/>
      <w:lvlJc w:val="left"/>
      <w:pPr>
        <w:ind w:left="7185" w:hanging="360"/>
      </w:pPr>
      <w:rPr>
        <w:rFonts w:ascii="Wingdings" w:hAnsi="Wingdings" w:hint="default"/>
      </w:rPr>
    </w:lvl>
  </w:abstractNum>
  <w:abstractNum w:abstractNumId="8" w15:restartNumberingAfterBreak="0">
    <w:nsid w:val="631D108F"/>
    <w:multiLevelType w:val="hybridMultilevel"/>
    <w:tmpl w:val="F9EA1014"/>
    <w:lvl w:ilvl="0" w:tplc="04090017">
      <w:start w:val="1"/>
      <w:numFmt w:val="lowerLetter"/>
      <w:lvlText w:val="%1)"/>
      <w:lvlJc w:val="left"/>
      <w:pPr>
        <w:ind w:left="1065" w:hanging="360"/>
      </w:pPr>
      <w:rPr>
        <w:rFonts w:hint="default"/>
      </w:rPr>
    </w:lvl>
    <w:lvl w:ilvl="1" w:tplc="300A0003" w:tentative="1">
      <w:start w:val="1"/>
      <w:numFmt w:val="bullet"/>
      <w:lvlText w:val="o"/>
      <w:lvlJc w:val="left"/>
      <w:pPr>
        <w:ind w:left="1785" w:hanging="360"/>
      </w:pPr>
      <w:rPr>
        <w:rFonts w:ascii="Courier New" w:hAnsi="Courier New" w:cs="Courier New" w:hint="default"/>
      </w:rPr>
    </w:lvl>
    <w:lvl w:ilvl="2" w:tplc="300A0005" w:tentative="1">
      <w:start w:val="1"/>
      <w:numFmt w:val="bullet"/>
      <w:lvlText w:val=""/>
      <w:lvlJc w:val="left"/>
      <w:pPr>
        <w:ind w:left="2505" w:hanging="360"/>
      </w:pPr>
      <w:rPr>
        <w:rFonts w:ascii="Wingdings" w:hAnsi="Wingdings" w:hint="default"/>
      </w:rPr>
    </w:lvl>
    <w:lvl w:ilvl="3" w:tplc="300A0001" w:tentative="1">
      <w:start w:val="1"/>
      <w:numFmt w:val="bullet"/>
      <w:lvlText w:val=""/>
      <w:lvlJc w:val="left"/>
      <w:pPr>
        <w:ind w:left="3225" w:hanging="360"/>
      </w:pPr>
      <w:rPr>
        <w:rFonts w:ascii="Symbol" w:hAnsi="Symbol" w:hint="default"/>
      </w:rPr>
    </w:lvl>
    <w:lvl w:ilvl="4" w:tplc="300A0003" w:tentative="1">
      <w:start w:val="1"/>
      <w:numFmt w:val="bullet"/>
      <w:lvlText w:val="o"/>
      <w:lvlJc w:val="left"/>
      <w:pPr>
        <w:ind w:left="3945" w:hanging="360"/>
      </w:pPr>
      <w:rPr>
        <w:rFonts w:ascii="Courier New" w:hAnsi="Courier New" w:cs="Courier New" w:hint="default"/>
      </w:rPr>
    </w:lvl>
    <w:lvl w:ilvl="5" w:tplc="300A0005" w:tentative="1">
      <w:start w:val="1"/>
      <w:numFmt w:val="bullet"/>
      <w:lvlText w:val=""/>
      <w:lvlJc w:val="left"/>
      <w:pPr>
        <w:ind w:left="4665" w:hanging="360"/>
      </w:pPr>
      <w:rPr>
        <w:rFonts w:ascii="Wingdings" w:hAnsi="Wingdings" w:hint="default"/>
      </w:rPr>
    </w:lvl>
    <w:lvl w:ilvl="6" w:tplc="300A0001" w:tentative="1">
      <w:start w:val="1"/>
      <w:numFmt w:val="bullet"/>
      <w:lvlText w:val=""/>
      <w:lvlJc w:val="left"/>
      <w:pPr>
        <w:ind w:left="5385" w:hanging="360"/>
      </w:pPr>
      <w:rPr>
        <w:rFonts w:ascii="Symbol" w:hAnsi="Symbol" w:hint="default"/>
      </w:rPr>
    </w:lvl>
    <w:lvl w:ilvl="7" w:tplc="300A0003" w:tentative="1">
      <w:start w:val="1"/>
      <w:numFmt w:val="bullet"/>
      <w:lvlText w:val="o"/>
      <w:lvlJc w:val="left"/>
      <w:pPr>
        <w:ind w:left="6105" w:hanging="360"/>
      </w:pPr>
      <w:rPr>
        <w:rFonts w:ascii="Courier New" w:hAnsi="Courier New" w:cs="Courier New" w:hint="default"/>
      </w:rPr>
    </w:lvl>
    <w:lvl w:ilvl="8" w:tplc="300A0005" w:tentative="1">
      <w:start w:val="1"/>
      <w:numFmt w:val="bullet"/>
      <w:lvlText w:val=""/>
      <w:lvlJc w:val="left"/>
      <w:pPr>
        <w:ind w:left="6825" w:hanging="360"/>
      </w:pPr>
      <w:rPr>
        <w:rFonts w:ascii="Wingdings" w:hAnsi="Wingdings" w:hint="default"/>
      </w:rPr>
    </w:lvl>
  </w:abstractNum>
  <w:abstractNum w:abstractNumId="9" w15:restartNumberingAfterBreak="0">
    <w:nsid w:val="65343C91"/>
    <w:multiLevelType w:val="hybridMultilevel"/>
    <w:tmpl w:val="4DB20F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9"/>
  </w:num>
  <w:num w:numId="6">
    <w:abstractNumId w:val="1"/>
  </w:num>
  <w:num w:numId="7">
    <w:abstractNumId w:val="4"/>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C62"/>
    <w:rsid w:val="001B681F"/>
    <w:rsid w:val="00333F3E"/>
    <w:rsid w:val="00441B05"/>
    <w:rsid w:val="00497BAB"/>
    <w:rsid w:val="00533915"/>
    <w:rsid w:val="00590AC3"/>
    <w:rsid w:val="006219D5"/>
    <w:rsid w:val="006337CD"/>
    <w:rsid w:val="00641D2E"/>
    <w:rsid w:val="006F46D1"/>
    <w:rsid w:val="007170C2"/>
    <w:rsid w:val="00756AAD"/>
    <w:rsid w:val="00772C62"/>
    <w:rsid w:val="00897069"/>
    <w:rsid w:val="00923146"/>
    <w:rsid w:val="009A1988"/>
    <w:rsid w:val="009B7E51"/>
    <w:rsid w:val="00A5068C"/>
    <w:rsid w:val="00A55945"/>
    <w:rsid w:val="00AA4DE4"/>
    <w:rsid w:val="00B15A98"/>
    <w:rsid w:val="00B97793"/>
    <w:rsid w:val="00BA52AF"/>
    <w:rsid w:val="00C1579E"/>
    <w:rsid w:val="00C46692"/>
    <w:rsid w:val="00D77FF7"/>
    <w:rsid w:val="00F41CC0"/>
    <w:rsid w:val="00F8189F"/>
    <w:rsid w:val="00FA3C0F"/>
    <w:rsid w:val="00FC2F6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13C38"/>
  <w15:chartTrackingRefBased/>
  <w15:docId w15:val="{1A5A0E33-DBD6-48B5-A8C1-677E0EA6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C62"/>
    <w:pPr>
      <w:spacing w:after="0" w:line="240" w:lineRule="auto"/>
    </w:pPr>
    <w:rPr>
      <w:sz w:val="24"/>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2C62"/>
    <w:pPr>
      <w:tabs>
        <w:tab w:val="center" w:pos="4252"/>
        <w:tab w:val="right" w:pos="8504"/>
      </w:tabs>
    </w:pPr>
  </w:style>
  <w:style w:type="character" w:customStyle="1" w:styleId="EncabezadoCar">
    <w:name w:val="Encabezado Car"/>
    <w:basedOn w:val="Fuentedeprrafopredeter"/>
    <w:link w:val="Encabezado"/>
    <w:uiPriority w:val="99"/>
    <w:rsid w:val="00772C62"/>
    <w:rPr>
      <w:sz w:val="24"/>
      <w:szCs w:val="24"/>
      <w:lang w:val="es-ES_tradnl"/>
    </w:rPr>
  </w:style>
  <w:style w:type="paragraph" w:styleId="Piedepgina">
    <w:name w:val="footer"/>
    <w:basedOn w:val="Normal"/>
    <w:link w:val="PiedepginaCar"/>
    <w:uiPriority w:val="99"/>
    <w:unhideWhenUsed/>
    <w:rsid w:val="00772C62"/>
    <w:pPr>
      <w:tabs>
        <w:tab w:val="center" w:pos="4252"/>
        <w:tab w:val="right" w:pos="8504"/>
      </w:tabs>
    </w:pPr>
  </w:style>
  <w:style w:type="character" w:customStyle="1" w:styleId="PiedepginaCar">
    <w:name w:val="Pie de página Car"/>
    <w:basedOn w:val="Fuentedeprrafopredeter"/>
    <w:link w:val="Piedepgina"/>
    <w:uiPriority w:val="99"/>
    <w:rsid w:val="00772C62"/>
    <w:rPr>
      <w:sz w:val="24"/>
      <w:szCs w:val="24"/>
      <w:lang w:val="es-ES_tradnl"/>
    </w:rPr>
  </w:style>
  <w:style w:type="paragraph" w:styleId="Prrafodelista">
    <w:name w:val="List Paragraph"/>
    <w:aliases w:val="TIT 2 IND,Lista vistosa - Énfasis 11,Lista multicolor - Énfasis 11,Párrafo de Viñeta,tEXTO,Capítulo,List Paragraph,Titulo 1,AATITULO,Subtitulo1,INDICE,Titulo 2,Titulo parrafo,Texto,List Paragraph1,Párrafo 3,Lista Documento,Bullet List"/>
    <w:basedOn w:val="Normal"/>
    <w:link w:val="PrrafodelistaCar"/>
    <w:uiPriority w:val="34"/>
    <w:qFormat/>
    <w:rsid w:val="00772C62"/>
    <w:pPr>
      <w:spacing w:after="200" w:line="276" w:lineRule="auto"/>
      <w:ind w:left="720"/>
      <w:contextualSpacing/>
    </w:pPr>
    <w:rPr>
      <w:sz w:val="22"/>
      <w:szCs w:val="22"/>
      <w:lang w:val="es-EC"/>
    </w:rPr>
  </w:style>
  <w:style w:type="character" w:customStyle="1" w:styleId="PrrafodelistaCar">
    <w:name w:val="Párrafo de lista Car"/>
    <w:aliases w:val="TIT 2 IND Car,Lista vistosa - Énfasis 11 Car,Lista multicolor - Énfasis 11 Car,Párrafo de Viñeta Car,tEXTO Car,Capítulo Car,List Paragraph Car,Titulo 1 Car,AATITULO Car,Subtitulo1 Car,INDICE Car,Titulo 2 Car,Titulo parrafo Car"/>
    <w:basedOn w:val="Fuentedeprrafopredeter"/>
    <w:link w:val="Prrafodelista"/>
    <w:uiPriority w:val="34"/>
    <w:qFormat/>
    <w:locked/>
    <w:rsid w:val="00772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10</Pages>
  <Words>3170</Words>
  <Characters>17436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CEC-001</dc:creator>
  <cp:keywords/>
  <dc:description/>
  <cp:lastModifiedBy>CEC-001</cp:lastModifiedBy>
  <cp:revision>4</cp:revision>
  <cp:lastPrinted>2024-02-08T22:00:00Z</cp:lastPrinted>
  <dcterms:created xsi:type="dcterms:W3CDTF">2024-02-08T15:20:00Z</dcterms:created>
  <dcterms:modified xsi:type="dcterms:W3CDTF">2024-02-16T14:02:00Z</dcterms:modified>
</cp:coreProperties>
</file>